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001CE" w14:textId="6A0AA800" w:rsidR="00880DFB" w:rsidRPr="00FA06C6" w:rsidRDefault="00880DFB" w:rsidP="00880DFB">
      <w:pPr>
        <w:pStyle w:val="3GPPHeader"/>
        <w:spacing w:after="0"/>
        <w:jc w:val="left"/>
        <w:rPr>
          <w:rFonts w:eastAsia="맑은 고딕"/>
          <w:lang w:eastAsia="ko-KR"/>
        </w:rPr>
      </w:pPr>
      <w:r w:rsidRPr="00FA06C6">
        <w:t>3GPP TSG-RAN WG2 Meeting #1</w:t>
      </w:r>
      <w:r w:rsidR="004F379A">
        <w:t>2</w:t>
      </w:r>
      <w:r w:rsidR="00EE06FF">
        <w:t>1</w:t>
      </w:r>
      <w:r w:rsidRPr="00FA06C6">
        <w:rPr>
          <w:rFonts w:eastAsia="맑은 고딕"/>
          <w:lang w:eastAsia="ko-KR"/>
        </w:rPr>
        <w:t xml:space="preserve">                             </w:t>
      </w:r>
      <w:r w:rsidRPr="00FA06C6">
        <w:rPr>
          <w:rFonts w:eastAsia="맑은 고딕"/>
          <w:lang w:eastAsia="ko-KR"/>
        </w:rPr>
        <w:tab/>
      </w:r>
      <w:r w:rsidR="004D3718" w:rsidRPr="00B65B6C">
        <w:t>R2-230155</w:t>
      </w:r>
      <w:r w:rsidR="004D3718">
        <w:t>3</w:t>
      </w:r>
      <w:bookmarkStart w:id="0" w:name="_GoBack"/>
      <w:bookmarkEnd w:id="0"/>
    </w:p>
    <w:p w14:paraId="29B20BDD" w14:textId="4FDA5BB9" w:rsidR="00880DFB" w:rsidRPr="00FA06C6" w:rsidRDefault="00EE06FF" w:rsidP="00880DFB">
      <w:pPr>
        <w:pStyle w:val="a3"/>
        <w:tabs>
          <w:tab w:val="right" w:pos="9639"/>
        </w:tabs>
        <w:rPr>
          <w:noProof w:val="0"/>
          <w:sz w:val="24"/>
          <w:lang w:eastAsia="zh-CN"/>
        </w:rPr>
      </w:pPr>
      <w:r>
        <w:rPr>
          <w:rFonts w:asciiTheme="minorEastAsia" w:eastAsiaTheme="minorEastAsia" w:hAnsiTheme="minorEastAsia" w:hint="eastAsia"/>
          <w:noProof w:val="0"/>
          <w:sz w:val="24"/>
          <w:lang w:eastAsia="ko-KR"/>
        </w:rPr>
        <w:t>Athens</w:t>
      </w:r>
      <w:r w:rsidR="004F379A">
        <w:rPr>
          <w:noProof w:val="0"/>
          <w:sz w:val="24"/>
          <w:lang w:eastAsia="zh-CN"/>
        </w:rPr>
        <w:t>,</w:t>
      </w:r>
      <w:r>
        <w:rPr>
          <w:noProof w:val="0"/>
          <w:sz w:val="24"/>
          <w:lang w:eastAsia="zh-CN"/>
        </w:rPr>
        <w:t xml:space="preserve"> Greece</w:t>
      </w:r>
      <w:r w:rsidR="004F379A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February</w:t>
      </w:r>
      <w:r w:rsidR="00A75617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27</w:t>
      </w:r>
      <w:r w:rsidR="00880DFB" w:rsidRPr="00FA06C6">
        <w:rPr>
          <w:noProof w:val="0"/>
          <w:sz w:val="24"/>
          <w:lang w:eastAsia="zh-CN"/>
        </w:rPr>
        <w:t xml:space="preserve"> –</w:t>
      </w:r>
      <w:r>
        <w:rPr>
          <w:noProof w:val="0"/>
          <w:sz w:val="24"/>
          <w:lang w:eastAsia="zh-CN"/>
        </w:rPr>
        <w:t xml:space="preserve"> March 03, 2023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707A6FD9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AE5775">
        <w:rPr>
          <w:rFonts w:cs="Arial"/>
          <w:b/>
          <w:bCs/>
          <w:sz w:val="24"/>
        </w:rPr>
        <w:t>8</w:t>
      </w:r>
      <w:r w:rsidR="00CF3601">
        <w:rPr>
          <w:rFonts w:cs="Arial"/>
          <w:b/>
          <w:bCs/>
          <w:sz w:val="24"/>
        </w:rPr>
        <w:t>.3.5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6EFB9F12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AE5775">
        <w:rPr>
          <w:rFonts w:ascii="Arial" w:hAnsi="Arial" w:cs="Arial"/>
          <w:b/>
          <w:bCs/>
          <w:sz w:val="24"/>
        </w:rPr>
        <w:t xml:space="preserve">Discussion on </w:t>
      </w:r>
      <w:r w:rsidR="00D62E1A" w:rsidRPr="00D62E1A">
        <w:rPr>
          <w:rFonts w:ascii="Arial" w:hAnsi="Arial" w:cs="Arial"/>
          <w:b/>
          <w:bCs/>
          <w:sz w:val="24"/>
        </w:rPr>
        <w:t xml:space="preserve">Connected mode mobility </w:t>
      </w:r>
      <w:r w:rsidR="00AE5775">
        <w:rPr>
          <w:rFonts w:ascii="Arial" w:hAnsi="Arial" w:cs="Arial"/>
          <w:b/>
          <w:bCs/>
          <w:sz w:val="24"/>
        </w:rPr>
        <w:t>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27858FF2" w14:textId="120818A4" w:rsidR="00BC52EC" w:rsidRDefault="00BC52EC" w:rsidP="00BC52EC">
      <w:pPr>
        <w:tabs>
          <w:tab w:val="left" w:pos="1622"/>
        </w:tabs>
        <w:spacing w:after="0"/>
        <w:rPr>
          <w:rFonts w:ascii="Arial" w:hAnsi="Arial"/>
          <w:lang w:eastAsia="ja-JP"/>
        </w:rPr>
      </w:pPr>
      <w:r>
        <w:rPr>
          <w:lang w:eastAsia="ko-KR"/>
        </w:rPr>
        <w:t xml:space="preserve">TR 38.864 [1] captures the higher layer procedures regarding </w:t>
      </w:r>
      <w:r w:rsidRPr="006E5DD7">
        <w:rPr>
          <w:lang w:eastAsia="ko-KR"/>
        </w:rPr>
        <w:t>NES Cell without SIB/SSB</w:t>
      </w:r>
      <w:r>
        <w:rPr>
          <w:lang w:eastAsia="ko-KR"/>
        </w:rPr>
        <w:t>, as follows:</w:t>
      </w:r>
      <w:r w:rsidRPr="007F7DBF">
        <w:rPr>
          <w:rFonts w:ascii="Arial" w:hAnsi="Arial"/>
          <w:lang w:eastAsia="ja-JP"/>
        </w:rPr>
        <w:t xml:space="preserve"> </w:t>
      </w:r>
    </w:p>
    <w:p w14:paraId="5BA60785" w14:textId="77777777" w:rsidR="00BC52EC" w:rsidRDefault="00BC52EC" w:rsidP="00BC52EC">
      <w:pPr>
        <w:tabs>
          <w:tab w:val="left" w:pos="1622"/>
        </w:tabs>
        <w:spacing w:after="0"/>
        <w:rPr>
          <w:rFonts w:ascii="Arial" w:hAnsi="Arial"/>
          <w:lang w:eastAsia="ja-JP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C52EC" w14:paraId="1AF87E11" w14:textId="77777777" w:rsidTr="00BC52EC">
        <w:tc>
          <w:tcPr>
            <w:tcW w:w="9016" w:type="dxa"/>
          </w:tcPr>
          <w:p w14:paraId="388DB94F" w14:textId="77777777" w:rsidR="00BC52EC" w:rsidRPr="00E97819" w:rsidRDefault="00BC52EC" w:rsidP="00BC52EC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During the switching of NES modes, it is possible to handover the UEs faster by enhancing the CHO framework with:</w:t>
            </w:r>
          </w:p>
          <w:p w14:paraId="300AE2FE" w14:textId="77777777" w:rsidR="00BC52EC" w:rsidRPr="00E97819" w:rsidRDefault="00BC52EC" w:rsidP="00BC52EC">
            <w:pPr>
              <w:pStyle w:val="B1"/>
            </w:pPr>
            <w:r>
              <w:t>1.</w:t>
            </w:r>
            <w:r>
              <w:tab/>
            </w:r>
            <w:r w:rsidRPr="00E97819">
              <w:t>Evaluation of conditional handover conditions depending on the NES mode of source/target cell,</w:t>
            </w:r>
          </w:p>
          <w:p w14:paraId="2CB2F534" w14:textId="77777777" w:rsidR="00BC52EC" w:rsidRPr="00E97819" w:rsidRDefault="00BC52EC" w:rsidP="00BC52EC">
            <w:pPr>
              <w:pStyle w:val="B1"/>
            </w:pPr>
            <w:r>
              <w:t>2.</w:t>
            </w:r>
            <w:r>
              <w:tab/>
            </w:r>
            <w:r w:rsidRPr="00E97819">
              <w:t>How to indicate to UE the triggering of the CHO evaluation is up to the WI phase.</w:t>
            </w:r>
          </w:p>
          <w:p w14:paraId="687597F1" w14:textId="77777777" w:rsidR="00BC52EC" w:rsidRPr="00E97819" w:rsidRDefault="00BC52EC" w:rsidP="00BC52EC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Whenever mobility from source cell is triggered, the NES mode of the target cell could also be considered, e.g., to avoid UEs selecting cells operating in NES mode</w:t>
            </w:r>
            <w:r w:rsidRPr="00E97819" w:rsidDel="00B45591">
              <w:rPr>
                <w:rFonts w:ascii="Times" w:hAnsi="Times"/>
              </w:rPr>
              <w:t xml:space="preserve"> </w:t>
            </w:r>
            <w:r w:rsidRPr="00E97819">
              <w:rPr>
                <w:rFonts w:ascii="Times" w:hAnsi="Times"/>
              </w:rPr>
              <w:t>if any other cell is available.</w:t>
            </w:r>
          </w:p>
          <w:p w14:paraId="0252E068" w14:textId="77777777" w:rsidR="00BC52EC" w:rsidRPr="00E97819" w:rsidRDefault="00BC52EC" w:rsidP="00BC52EC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From RAN2 perspective, CHO enhancements are feasible.</w:t>
            </w:r>
          </w:p>
          <w:p w14:paraId="47DA40E5" w14:textId="1754247A" w:rsidR="00BC52EC" w:rsidRPr="00BC52EC" w:rsidRDefault="00BC52EC" w:rsidP="00BC52EC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Group HO (optimizing the Rel-15 HO procedure) and BWP adaptation with group signalling are not considered by RAN2.</w:t>
            </w:r>
          </w:p>
        </w:tc>
      </w:tr>
    </w:tbl>
    <w:p w14:paraId="4935B443" w14:textId="77777777" w:rsidR="00BC52EC" w:rsidRDefault="00BC52EC" w:rsidP="001B6510">
      <w:pPr>
        <w:spacing w:before="240"/>
        <w:rPr>
          <w:rFonts w:eastAsiaTheme="minorEastAsia"/>
          <w:lang w:eastAsia="ko-KR"/>
        </w:rPr>
      </w:pP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24C8CAC8" w14:textId="0A655B4B" w:rsidR="0012330C" w:rsidRPr="0012330C" w:rsidRDefault="006E76F3" w:rsidP="006A13DF">
      <w:pPr>
        <w:pStyle w:val="2"/>
        <w:rPr>
          <w:rFonts w:eastAsiaTheme="minorEastAsia"/>
          <w:lang w:eastAsia="ko-KR"/>
        </w:rPr>
      </w:pPr>
      <w:r>
        <w:t xml:space="preserve">Scenario 1: </w:t>
      </w:r>
      <w:r w:rsidR="00D62277">
        <w:rPr>
          <w:rFonts w:eastAsiaTheme="minorEastAsia"/>
          <w:lang w:eastAsia="ko-KR"/>
        </w:rPr>
        <w:t>CHO</w:t>
      </w:r>
      <w:r w:rsidR="006A13DF" w:rsidRPr="006A13DF">
        <w:rPr>
          <w:rFonts w:eastAsiaTheme="minorEastAsia"/>
          <w:lang w:eastAsia="ko-KR"/>
        </w:rPr>
        <w:t xml:space="preserve"> conditions depending on the NES mode of source/target cell</w:t>
      </w:r>
    </w:p>
    <w:p w14:paraId="7AEBB4A1" w14:textId="053EA747" w:rsidR="00A803A1" w:rsidRDefault="0068592D" w:rsidP="00626121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Previously, RAN2 email discussion </w:t>
      </w:r>
      <w:r w:rsidRPr="00A803A1">
        <w:rPr>
          <w:rFonts w:eastAsiaTheme="minorEastAsia"/>
          <w:lang w:eastAsia="ko-KR"/>
        </w:rPr>
        <w:t>[PRE120][304][NES] Summary of Connected Mode Mobility – 8.3.5 (Nokia)</w:t>
      </w:r>
      <w:r>
        <w:rPr>
          <w:rFonts w:eastAsiaTheme="minorEastAsia"/>
          <w:lang w:eastAsia="ko-KR"/>
        </w:rPr>
        <w:t xml:space="preserve"> provided </w:t>
      </w:r>
      <w:r w:rsidR="00015742">
        <w:rPr>
          <w:rFonts w:eastAsiaTheme="minorEastAsia"/>
          <w:lang w:eastAsia="ko-KR"/>
        </w:rPr>
        <w:t xml:space="preserve">below </w:t>
      </w:r>
      <w:r>
        <w:rPr>
          <w:rFonts w:eastAsiaTheme="minorEastAsia"/>
          <w:lang w:eastAsia="ko-KR"/>
        </w:rPr>
        <w:t>scenarios</w:t>
      </w:r>
      <w:r w:rsidR="00F10767">
        <w:rPr>
          <w:rFonts w:eastAsiaTheme="minorEastAsia"/>
          <w:lang w:eastAsia="ko-KR"/>
        </w:rPr>
        <w:t xml:space="preserve"> on possible CHO enhancements</w:t>
      </w:r>
      <w:r>
        <w:rPr>
          <w:rFonts w:eastAsiaTheme="minorEastAsia"/>
          <w:lang w:eastAsia="ko-KR"/>
        </w:rPr>
        <w:t xml:space="preserve"> [2]. </w:t>
      </w:r>
      <w:r>
        <w:rPr>
          <w:rFonts w:eastAsiaTheme="minorEastAsia" w:hint="eastAsia"/>
          <w:lang w:eastAsia="ko-KR"/>
        </w:rPr>
        <w:t>This</w:t>
      </w:r>
      <w:r>
        <w:rPr>
          <w:rFonts w:eastAsiaTheme="minorEastAsia"/>
          <w:lang w:eastAsia="ko-KR"/>
        </w:rPr>
        <w:t xml:space="preserve"> document discusses those scenarios and related enhancements.</w:t>
      </w:r>
      <w:r w:rsidR="00A803A1">
        <w:rPr>
          <w:rFonts w:eastAsiaTheme="minorEastAsia"/>
          <w:lang w:eastAsia="ko-KR"/>
        </w:rPr>
        <w:t xml:space="preserve"> In general, the CHO framework is considered</w:t>
      </w:r>
      <w:r w:rsidR="00A803A1" w:rsidRPr="00A803A1">
        <w:rPr>
          <w:rFonts w:eastAsiaTheme="minorEastAsia"/>
          <w:lang w:eastAsia="ko-KR"/>
        </w:rPr>
        <w:t xml:space="preserve"> beneficial for speeding up UE offloading/</w:t>
      </w:r>
      <w:r w:rsidR="00A803A1">
        <w:rPr>
          <w:rFonts w:eastAsiaTheme="minorEastAsia"/>
          <w:lang w:eastAsia="ko-KR"/>
        </w:rPr>
        <w:t xml:space="preserve"> </w:t>
      </w:r>
      <w:r w:rsidR="00A803A1" w:rsidRPr="00A803A1">
        <w:rPr>
          <w:rFonts w:eastAsiaTheme="minorEastAsia"/>
          <w:lang w:eastAsia="ko-KR"/>
        </w:rPr>
        <w:t>onloading (during cell deactivation/</w:t>
      </w:r>
      <w:r w:rsidR="00A803A1">
        <w:rPr>
          <w:rFonts w:eastAsiaTheme="minorEastAsia"/>
          <w:lang w:eastAsia="ko-KR"/>
        </w:rPr>
        <w:t xml:space="preserve"> </w:t>
      </w:r>
      <w:r w:rsidR="00A803A1" w:rsidRPr="00A803A1">
        <w:rPr>
          <w:rFonts w:eastAsiaTheme="minorEastAsia"/>
          <w:lang w:eastAsia="ko-KR"/>
        </w:rPr>
        <w:t xml:space="preserve">activation).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03A1" w14:paraId="33EABA29" w14:textId="77777777" w:rsidTr="00A803A1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EAA7" w14:textId="77777777" w:rsidR="00A803A1" w:rsidRDefault="00A803A1" w:rsidP="00A803A1">
            <w:pPr>
              <w:pStyle w:val="Doc-text2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  <w:t xml:space="preserve">Scenario 1: UEs are HO’ed due to switch of SOURCE cell to NES mode is considered for further study.  FFS whether any enhancements is needed.  </w:t>
            </w:r>
          </w:p>
          <w:p w14:paraId="345CE6B4" w14:textId="77777777" w:rsidR="00434F46" w:rsidRDefault="00434F46" w:rsidP="00434F46">
            <w:pPr>
              <w:pStyle w:val="Doc-text2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  <w:t>FFS Scenario 2: UEs are HO’ed due to source link degradation, where TARGET cell is selected based on its mode of operation</w:t>
            </w:r>
          </w:p>
          <w:p w14:paraId="2E775AFF" w14:textId="6ECAC391" w:rsidR="00434F46" w:rsidRPr="00434F46" w:rsidRDefault="00434F46" w:rsidP="00434F46">
            <w:pPr>
              <w:pStyle w:val="Doc-text2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  <w:t>As a first priority, discussion on RAN2 group handover are confined to the CHO framework</w:t>
            </w:r>
          </w:p>
        </w:tc>
      </w:tr>
    </w:tbl>
    <w:p w14:paraId="4EF48259" w14:textId="77777777" w:rsidR="00A803A1" w:rsidRPr="00247E3F" w:rsidRDefault="00A803A1" w:rsidP="00A803A1"/>
    <w:p w14:paraId="08BC69B1" w14:textId="4734DC2E" w:rsidR="00C06E3F" w:rsidRPr="00A803A1" w:rsidRDefault="00933FED" w:rsidP="00514711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With t</w:t>
      </w:r>
      <w:r w:rsidR="00A803A1" w:rsidRPr="00A803A1">
        <w:rPr>
          <w:rFonts w:eastAsiaTheme="minorEastAsia"/>
          <w:lang w:eastAsia="ko-KR"/>
        </w:rPr>
        <w:t xml:space="preserve">he CHO enhancement </w:t>
      </w:r>
      <w:r w:rsidR="00D63FEC">
        <w:rPr>
          <w:rFonts w:eastAsiaTheme="minorEastAsia"/>
          <w:lang w:eastAsia="ko-KR"/>
        </w:rPr>
        <w:t>in Scenario 1</w:t>
      </w:r>
      <w:r>
        <w:rPr>
          <w:rFonts w:eastAsiaTheme="minorEastAsia"/>
          <w:lang w:eastAsia="ko-KR"/>
        </w:rPr>
        <w:t>,</w:t>
      </w:r>
      <w:r w:rsidR="00D63FEC">
        <w:rPr>
          <w:rFonts w:eastAsiaTheme="minorEastAsia"/>
          <w:lang w:eastAsia="ko-KR"/>
        </w:rPr>
        <w:t xml:space="preserve"> </w:t>
      </w:r>
      <w:r w:rsidR="00A803A1" w:rsidRPr="00A803A1">
        <w:rPr>
          <w:rFonts w:eastAsiaTheme="minorEastAsia"/>
          <w:lang w:eastAsia="ko-KR"/>
        </w:rPr>
        <w:t>NES</w:t>
      </w:r>
      <w:r>
        <w:rPr>
          <w:rFonts w:eastAsiaTheme="minorEastAsia"/>
          <w:lang w:eastAsia="ko-KR"/>
        </w:rPr>
        <w:t xml:space="preserve"> UEs </w:t>
      </w:r>
      <w:r w:rsidR="00EE4839">
        <w:rPr>
          <w:rFonts w:eastAsiaTheme="minorEastAsia"/>
          <w:lang w:eastAsia="ko-KR"/>
        </w:rPr>
        <w:t>may</w:t>
      </w:r>
      <w:r>
        <w:rPr>
          <w:rFonts w:eastAsiaTheme="minorEastAsia"/>
          <w:lang w:eastAsia="ko-KR"/>
        </w:rPr>
        <w:t xml:space="preserve"> perform CHO with </w:t>
      </w:r>
      <w:r w:rsidR="00A803A1" w:rsidRPr="00A803A1">
        <w:rPr>
          <w:rFonts w:eastAsiaTheme="minorEastAsia"/>
          <w:lang w:eastAsia="ko-KR"/>
        </w:rPr>
        <w:t>reduce</w:t>
      </w:r>
      <w:r>
        <w:rPr>
          <w:rFonts w:eastAsiaTheme="minorEastAsia"/>
          <w:lang w:eastAsia="ko-KR"/>
        </w:rPr>
        <w:t>d</w:t>
      </w:r>
      <w:r w:rsidR="00A803A1" w:rsidRPr="00A803A1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latency and </w:t>
      </w:r>
      <w:r w:rsidR="00A803A1" w:rsidRPr="00A803A1">
        <w:rPr>
          <w:rFonts w:eastAsiaTheme="minorEastAsia"/>
          <w:lang w:eastAsia="ko-KR"/>
        </w:rPr>
        <w:t xml:space="preserve">signalling overhead. </w:t>
      </w:r>
      <w:r w:rsidR="00827CF5">
        <w:rPr>
          <w:rFonts w:eastAsiaTheme="minorEastAsia"/>
          <w:lang w:eastAsia="ko-KR"/>
        </w:rPr>
        <w:t xml:space="preserve">And </w:t>
      </w:r>
      <w:r w:rsidR="00C06E3F">
        <w:rPr>
          <w:rFonts w:eastAsiaTheme="minorEastAsia"/>
          <w:lang w:eastAsia="ko-KR"/>
        </w:rPr>
        <w:t xml:space="preserve">gNB may configure such CHO and perform NES without additional RRC </w:t>
      </w:r>
      <w:r w:rsidR="00C06E3F" w:rsidRPr="00A803A1">
        <w:rPr>
          <w:rFonts w:eastAsiaTheme="minorEastAsia"/>
          <w:lang w:eastAsia="ko-KR"/>
        </w:rPr>
        <w:t xml:space="preserve">signalling </w:t>
      </w:r>
      <w:r w:rsidR="00C06E3F">
        <w:rPr>
          <w:rFonts w:eastAsiaTheme="minorEastAsia"/>
          <w:lang w:eastAsia="ko-KR"/>
        </w:rPr>
        <w:t>for HOs of UEs.</w:t>
      </w:r>
      <w:r w:rsidR="00817814">
        <w:rPr>
          <w:rFonts w:eastAsiaTheme="minorEastAsia"/>
          <w:lang w:eastAsia="ko-KR"/>
        </w:rPr>
        <w:t xml:space="preserve"> And the proposed extension of CHO from</w:t>
      </w:r>
      <w:r w:rsidR="007B5CFE">
        <w:rPr>
          <w:rFonts w:eastAsiaTheme="minorEastAsia"/>
          <w:lang w:eastAsia="ko-KR"/>
        </w:rPr>
        <w:t xml:space="preserve"> [2]</w:t>
      </w:r>
      <w:r w:rsidR="00817814">
        <w:rPr>
          <w:rFonts w:eastAsiaTheme="minorEastAsia"/>
          <w:lang w:eastAsia="ko-KR"/>
        </w:rPr>
        <w:t xml:space="preserve"> was as follows</w:t>
      </w:r>
      <w:r w:rsidR="007B5CFE">
        <w:rPr>
          <w:rFonts w:eastAsiaTheme="minorEastAsia"/>
          <w:lang w:eastAsia="ko-KR"/>
        </w:rPr>
        <w:t xml:space="preserve">: </w:t>
      </w:r>
    </w:p>
    <w:p w14:paraId="3AD8864D" w14:textId="77777777" w:rsidR="00A803A1" w:rsidRDefault="00A803A1" w:rsidP="00A803A1">
      <w:pPr>
        <w:pStyle w:val="a6"/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>
        <w:t>associating the CHO conditions to the NES state of the source cell.</w:t>
      </w:r>
    </w:p>
    <w:p w14:paraId="1FA500CE" w14:textId="77777777" w:rsidR="00A803A1" w:rsidRDefault="00A803A1" w:rsidP="00A803A1">
      <w:pPr>
        <w:pStyle w:val="a6"/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>
        <w:lastRenderedPageBreak/>
        <w:t xml:space="preserve">delaying CHO conditions evaluation (note: </w:t>
      </w:r>
      <w:r w:rsidRPr="00782513">
        <w:rPr>
          <w:rFonts w:eastAsia="Calibri"/>
        </w:rPr>
        <w:t>currently the evaluation starts immediately upon receiving the CHO configuration</w:t>
      </w:r>
      <w:r>
        <w:t>), e.g.</w:t>
      </w:r>
    </w:p>
    <w:p w14:paraId="181CA798" w14:textId="77777777" w:rsidR="00A803A1" w:rsidRDefault="00A803A1" w:rsidP="00A803A1">
      <w:pPr>
        <w:pStyle w:val="a6"/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</w:pPr>
      <w:r>
        <w:t xml:space="preserve">using </w:t>
      </w:r>
      <w:r w:rsidRPr="00813C17">
        <w:t>a separate indication</w:t>
      </w:r>
      <w:r>
        <w:t xml:space="preserve"> </w:t>
      </w:r>
      <w:r w:rsidRPr="00813C17">
        <w:t>to the UE</w:t>
      </w:r>
      <w:r>
        <w:t xml:space="preserve"> in case of dynamic NES mode changes (e.g. a NES mode indication e.g. a L1 signalling such as group common DCI </w:t>
      </w:r>
    </w:p>
    <w:p w14:paraId="1E563402" w14:textId="77777777" w:rsidR="00A803A1" w:rsidRDefault="00A803A1" w:rsidP="00A803A1">
      <w:pPr>
        <w:pStyle w:val="a6"/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</w:pPr>
      <w:r>
        <w:t>using a time-based delayed evaluation in case of semi-static/predictable NES mode changes (similarly to NTN CHO)</w:t>
      </w:r>
    </w:p>
    <w:p w14:paraId="66B78596" w14:textId="2CDB5625" w:rsidR="00A803A1" w:rsidRDefault="00A803A1" w:rsidP="00514711">
      <w:pPr>
        <w:spacing w:before="240"/>
        <w:jc w:val="both"/>
        <w:rPr>
          <w:rFonts w:eastAsiaTheme="minorEastAsia"/>
          <w:lang w:eastAsia="ko-KR"/>
        </w:rPr>
      </w:pPr>
    </w:p>
    <w:p w14:paraId="514615AD" w14:textId="69C0B5CD" w:rsidR="00633C97" w:rsidRDefault="00A828F3" w:rsidP="00514711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Considering </w:t>
      </w:r>
      <w:r w:rsidR="005351CC">
        <w:rPr>
          <w:rFonts w:eastAsiaTheme="minorEastAsia"/>
          <w:lang w:eastAsia="ko-KR"/>
        </w:rPr>
        <w:t xml:space="preserve">when </w:t>
      </w:r>
      <w:r>
        <w:rPr>
          <w:rFonts w:eastAsiaTheme="minorEastAsia"/>
          <w:lang w:eastAsia="ko-KR"/>
        </w:rPr>
        <w:t>the cell-DTX based NES mode</w:t>
      </w:r>
      <w:r w:rsidR="005351CC">
        <w:rPr>
          <w:rFonts w:eastAsiaTheme="minorEastAsia"/>
          <w:lang w:eastAsia="ko-KR"/>
        </w:rPr>
        <w:t xml:space="preserve"> is started</w:t>
      </w:r>
      <w:r>
        <w:rPr>
          <w:rFonts w:eastAsiaTheme="minorEastAsia"/>
          <w:lang w:eastAsia="ko-KR"/>
        </w:rPr>
        <w:t xml:space="preserve">, it is obvious that the source cell’s signal strength becomes worse. </w:t>
      </w:r>
      <w:r w:rsidR="00633C97">
        <w:rPr>
          <w:rFonts w:eastAsiaTheme="minorEastAsia"/>
          <w:lang w:eastAsia="ko-KR"/>
        </w:rPr>
        <w:t xml:space="preserve">If there is a </w:t>
      </w:r>
      <w:r w:rsidR="00BB3C4E">
        <w:rPr>
          <w:rFonts w:eastAsiaTheme="minorEastAsia"/>
          <w:lang w:eastAsia="ko-KR"/>
        </w:rPr>
        <w:t xml:space="preserve">pre-configured </w:t>
      </w:r>
      <w:r w:rsidR="00633C97">
        <w:rPr>
          <w:rFonts w:eastAsiaTheme="minorEastAsia"/>
          <w:lang w:eastAsia="ko-KR"/>
        </w:rPr>
        <w:t xml:space="preserve">CHO </w:t>
      </w:r>
      <w:r w:rsidR="00BB3C4E">
        <w:rPr>
          <w:rFonts w:eastAsiaTheme="minorEastAsia"/>
          <w:lang w:eastAsia="ko-KR"/>
        </w:rPr>
        <w:t>having</w:t>
      </w:r>
      <w:r w:rsidR="00633C97">
        <w:rPr>
          <w:rFonts w:eastAsiaTheme="minorEastAsia"/>
          <w:lang w:eastAsia="ko-KR"/>
        </w:rPr>
        <w:t xml:space="preserve"> triggering condition </w:t>
      </w:r>
      <w:r w:rsidR="00BB3C4E">
        <w:rPr>
          <w:rFonts w:eastAsiaTheme="minorEastAsia"/>
          <w:lang w:eastAsia="ko-KR"/>
        </w:rPr>
        <w:t xml:space="preserve">including signal strengths of </w:t>
      </w:r>
      <w:r w:rsidR="00257A08">
        <w:rPr>
          <w:rFonts w:eastAsiaTheme="minorEastAsia"/>
          <w:lang w:eastAsia="ko-KR"/>
        </w:rPr>
        <w:t xml:space="preserve">the </w:t>
      </w:r>
      <w:r w:rsidR="00633C97">
        <w:rPr>
          <w:rFonts w:eastAsiaTheme="minorEastAsia"/>
          <w:lang w:eastAsia="ko-KR"/>
        </w:rPr>
        <w:t xml:space="preserve">serving cell, such CHO would eventually be triggered. </w:t>
      </w:r>
      <w:r w:rsidR="00ED406D">
        <w:rPr>
          <w:rFonts w:eastAsiaTheme="minorEastAsia"/>
          <w:lang w:eastAsia="ko-KR"/>
        </w:rPr>
        <w:t xml:space="preserve">However, </w:t>
      </w:r>
      <w:r w:rsidR="003F26BC">
        <w:rPr>
          <w:rFonts w:eastAsiaTheme="minorEastAsia"/>
          <w:lang w:eastAsia="ko-KR"/>
        </w:rPr>
        <w:t xml:space="preserve">in order to trigger such CHO based on signal strength, UE needs to spend time including L3 filtering and TTT which are more than hundreds of msec. </w:t>
      </w:r>
    </w:p>
    <w:p w14:paraId="7539594D" w14:textId="695F5938" w:rsidR="00633C97" w:rsidRDefault="00633C97" w:rsidP="00514711">
      <w:pPr>
        <w:spacing w:before="240"/>
        <w:jc w:val="both"/>
        <w:rPr>
          <w:rFonts w:eastAsiaTheme="minorEastAsia"/>
          <w:lang w:eastAsia="ko-KR"/>
        </w:rPr>
      </w:pPr>
    </w:p>
    <w:p w14:paraId="578E1A8A" w14:textId="39DC5446" w:rsidR="00A828F3" w:rsidRDefault="002221B9" w:rsidP="002221B9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Therefore, in order to reduce such </w:t>
      </w:r>
      <w:r>
        <w:rPr>
          <w:rFonts w:eastAsiaTheme="minorEastAsia"/>
          <w:lang w:eastAsia="ko-KR"/>
        </w:rPr>
        <w:t>waste</w:t>
      </w:r>
      <w:r w:rsidR="002A541E">
        <w:rPr>
          <w:rFonts w:eastAsiaTheme="minorEastAsia"/>
          <w:lang w:eastAsia="ko-KR"/>
        </w:rPr>
        <w:t>d</w:t>
      </w:r>
      <w:r>
        <w:rPr>
          <w:rFonts w:eastAsiaTheme="minorEastAsia"/>
          <w:lang w:eastAsia="ko-KR"/>
        </w:rPr>
        <w:t xml:space="preserve"> delay and power consumption, we agree </w:t>
      </w:r>
      <w:r w:rsidR="00A828F3" w:rsidRPr="00A828F3">
        <w:rPr>
          <w:rFonts w:eastAsiaTheme="minorEastAsia"/>
          <w:lang w:eastAsia="ko-KR"/>
        </w:rPr>
        <w:t xml:space="preserve">to </w:t>
      </w:r>
      <w:r w:rsidR="001D11D6">
        <w:rPr>
          <w:rFonts w:eastAsiaTheme="minorEastAsia"/>
          <w:lang w:eastAsia="ko-KR"/>
        </w:rPr>
        <w:t>introduce the new CHO triggering condition with respect to ‘</w:t>
      </w:r>
      <w:r w:rsidR="001D11D6" w:rsidRPr="000D30F9">
        <w:t>switch of SOURCE cell to NES mode</w:t>
      </w:r>
      <w:r w:rsidR="001D11D6">
        <w:t>’, as in the Scenario 1 of [2].</w:t>
      </w:r>
    </w:p>
    <w:p w14:paraId="671B7B8A" w14:textId="136AA325" w:rsidR="00A828F3" w:rsidRPr="00A828F3" w:rsidRDefault="00A828F3" w:rsidP="00A828F3">
      <w:pPr>
        <w:jc w:val="both"/>
        <w:rPr>
          <w:rFonts w:eastAsiaTheme="minorEastAsia"/>
          <w:b/>
          <w:lang w:val="en-US" w:eastAsia="ko-KR"/>
        </w:rPr>
      </w:pPr>
      <w:r w:rsidRPr="0051471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514711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 xml:space="preserve">Define </w:t>
      </w:r>
      <w:r w:rsidR="00391072">
        <w:rPr>
          <w:rFonts w:eastAsiaTheme="minorEastAsia"/>
          <w:b/>
          <w:lang w:eastAsia="ko-KR"/>
        </w:rPr>
        <w:t xml:space="preserve">a </w:t>
      </w:r>
      <w:r w:rsidR="002D120C">
        <w:rPr>
          <w:rFonts w:eastAsiaTheme="minorEastAsia"/>
          <w:b/>
          <w:lang w:eastAsia="ko-KR"/>
        </w:rPr>
        <w:t>triggering</w:t>
      </w:r>
      <w:r>
        <w:rPr>
          <w:rFonts w:eastAsiaTheme="minorEastAsia"/>
          <w:b/>
          <w:lang w:eastAsia="ko-KR"/>
        </w:rPr>
        <w:t xml:space="preserve"> </w:t>
      </w:r>
      <w:r w:rsidR="00391072">
        <w:rPr>
          <w:rFonts w:eastAsiaTheme="minorEastAsia"/>
          <w:b/>
          <w:lang w:eastAsia="ko-KR"/>
        </w:rPr>
        <w:t>condition</w:t>
      </w:r>
      <w:r w:rsidRPr="00A828F3">
        <w:rPr>
          <w:rFonts w:eastAsiaTheme="minorEastAsia"/>
          <w:b/>
          <w:lang w:eastAsia="ko-KR"/>
        </w:rPr>
        <w:t xml:space="preserve"> for the conditional handover</w:t>
      </w:r>
      <w:r w:rsidR="00391072">
        <w:rPr>
          <w:rFonts w:eastAsiaTheme="minorEastAsia"/>
          <w:b/>
          <w:lang w:eastAsia="ko-KR"/>
        </w:rPr>
        <w:t xml:space="preserve"> </w:t>
      </w:r>
      <w:r w:rsidR="00457F32">
        <w:rPr>
          <w:rFonts w:eastAsiaTheme="minorEastAsia"/>
          <w:b/>
          <w:lang w:eastAsia="ko-KR"/>
        </w:rPr>
        <w:t>(CHO)</w:t>
      </w:r>
      <w:r w:rsidRPr="00A828F3">
        <w:rPr>
          <w:rFonts w:eastAsiaTheme="minorEastAsia"/>
          <w:b/>
          <w:lang w:eastAsia="ko-KR"/>
        </w:rPr>
        <w:t xml:space="preserve"> associated with </w:t>
      </w:r>
      <w:r w:rsidR="00457F32">
        <w:rPr>
          <w:rFonts w:eastAsiaTheme="minorEastAsia"/>
          <w:b/>
          <w:lang w:eastAsia="ko-KR"/>
        </w:rPr>
        <w:t xml:space="preserve">the </w:t>
      </w:r>
      <w:r w:rsidRPr="00A828F3">
        <w:rPr>
          <w:rFonts w:eastAsiaTheme="minorEastAsia"/>
          <w:b/>
          <w:lang w:eastAsia="ko-KR"/>
        </w:rPr>
        <w:t>serving cell</w:t>
      </w:r>
      <w:r w:rsidR="00457F32">
        <w:rPr>
          <w:rFonts w:eastAsiaTheme="minorEastAsia"/>
          <w:b/>
          <w:lang w:eastAsia="ko-KR"/>
        </w:rPr>
        <w:t xml:space="preserve"> switch to NES mode</w:t>
      </w:r>
      <w:r w:rsidRPr="00A828F3">
        <w:rPr>
          <w:rFonts w:eastAsiaTheme="minorEastAsia"/>
          <w:b/>
          <w:lang w:eastAsia="ko-KR"/>
        </w:rPr>
        <w:t xml:space="preserve">. </w:t>
      </w:r>
    </w:p>
    <w:p w14:paraId="771F99D8" w14:textId="6FF85552" w:rsidR="00A828F3" w:rsidRPr="002A541E" w:rsidRDefault="00A828F3" w:rsidP="00514711">
      <w:pPr>
        <w:spacing w:before="240"/>
        <w:jc w:val="both"/>
        <w:rPr>
          <w:rFonts w:eastAsiaTheme="minorEastAsia"/>
          <w:lang w:val="en-US" w:eastAsia="ko-KR"/>
        </w:rPr>
      </w:pPr>
    </w:p>
    <w:p w14:paraId="24EE11D1" w14:textId="07E1AFCA" w:rsidR="00B13587" w:rsidRDefault="00B860D9" w:rsidP="00514711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And f</w:t>
      </w:r>
      <w:r w:rsidR="00B13587">
        <w:rPr>
          <w:rFonts w:eastAsiaTheme="minorEastAsia" w:hint="eastAsia"/>
          <w:lang w:eastAsia="ko-KR"/>
        </w:rPr>
        <w:t xml:space="preserve">or the triggering condition, </w:t>
      </w:r>
      <w:r>
        <w:rPr>
          <w:rFonts w:eastAsiaTheme="minorEastAsia"/>
          <w:lang w:eastAsia="ko-KR"/>
        </w:rPr>
        <w:t xml:space="preserve">we may consider various scenarios for UE to determine whether the </w:t>
      </w:r>
      <w:r w:rsidRPr="00B860D9">
        <w:rPr>
          <w:rFonts w:eastAsiaTheme="minorEastAsia"/>
          <w:lang w:eastAsia="ko-KR"/>
        </w:rPr>
        <w:t xml:space="preserve">serving cell </w:t>
      </w:r>
      <w:r>
        <w:rPr>
          <w:rFonts w:eastAsiaTheme="minorEastAsia"/>
          <w:lang w:eastAsia="ko-KR"/>
        </w:rPr>
        <w:t xml:space="preserve">is </w:t>
      </w:r>
      <w:r w:rsidRPr="00B860D9">
        <w:rPr>
          <w:rFonts w:eastAsiaTheme="minorEastAsia"/>
          <w:lang w:eastAsia="ko-KR"/>
        </w:rPr>
        <w:t>switch</w:t>
      </w:r>
      <w:r>
        <w:rPr>
          <w:rFonts w:eastAsiaTheme="minorEastAsia"/>
          <w:lang w:eastAsia="ko-KR"/>
        </w:rPr>
        <w:t xml:space="preserve">ing to NES mode. </w:t>
      </w:r>
      <w:r w:rsidR="005F28D0">
        <w:rPr>
          <w:rFonts w:eastAsiaTheme="minorEastAsia"/>
          <w:lang w:eastAsia="ko-KR"/>
        </w:rPr>
        <w:t xml:space="preserve">As an example, a UE may acknowledge that the serving cell is switched to NES mode if the preconfigured pattern indicates so. As another example, a UE may acknowledge that the serving cell will switch to NES mode if the UE receives a signal which indicate so. </w:t>
      </w:r>
      <w:r w:rsidR="00F00C5D">
        <w:rPr>
          <w:rFonts w:eastAsiaTheme="minorEastAsia"/>
          <w:lang w:eastAsia="ko-KR"/>
        </w:rPr>
        <w:t>Since there are enough signals and information, we propose the new</w:t>
      </w:r>
      <w:r w:rsidR="00F00C5D">
        <w:rPr>
          <w:rFonts w:eastAsiaTheme="minorEastAsia" w:hint="eastAsia"/>
          <w:lang w:eastAsia="ko-KR"/>
        </w:rPr>
        <w:t xml:space="preserve"> </w:t>
      </w:r>
      <w:r w:rsidR="00F00C5D" w:rsidRPr="00F00C5D">
        <w:rPr>
          <w:rFonts w:eastAsiaTheme="minorEastAsia"/>
          <w:lang w:eastAsia="ko-KR"/>
        </w:rPr>
        <w:t>triggering condition for the conditional handover (CHO)</w:t>
      </w:r>
      <w:r w:rsidR="00F00C5D">
        <w:rPr>
          <w:rFonts w:eastAsiaTheme="minorEastAsia"/>
          <w:lang w:eastAsia="ko-KR"/>
        </w:rPr>
        <w:t xml:space="preserve"> would utilize such information. </w:t>
      </w:r>
    </w:p>
    <w:p w14:paraId="56CB5C51" w14:textId="5A3E547E" w:rsidR="00F00C5D" w:rsidRPr="00A828F3" w:rsidRDefault="00F00C5D" w:rsidP="00F00C5D">
      <w:pPr>
        <w:jc w:val="both"/>
        <w:rPr>
          <w:rFonts w:eastAsiaTheme="minorEastAsia"/>
          <w:b/>
          <w:lang w:val="en-US" w:eastAsia="ko-KR"/>
        </w:rPr>
      </w:pPr>
      <w:r w:rsidRPr="0051471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</w:t>
      </w:r>
      <w:r w:rsidRPr="00514711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>Define the triggering condition</w:t>
      </w:r>
      <w:r w:rsidRPr="00A828F3">
        <w:rPr>
          <w:rFonts w:eastAsiaTheme="minorEastAsia"/>
          <w:b/>
          <w:lang w:eastAsia="ko-KR"/>
        </w:rPr>
        <w:t xml:space="preserve"> </w:t>
      </w:r>
      <w:r w:rsidR="009545DA">
        <w:rPr>
          <w:rFonts w:eastAsiaTheme="minorEastAsia"/>
          <w:b/>
          <w:lang w:eastAsia="ko-KR"/>
        </w:rPr>
        <w:t xml:space="preserve">to </w:t>
      </w:r>
      <w:r>
        <w:rPr>
          <w:rFonts w:eastAsiaTheme="minorEastAsia"/>
          <w:b/>
          <w:lang w:eastAsia="ko-KR"/>
        </w:rPr>
        <w:t>utiliz</w:t>
      </w:r>
      <w:r w:rsidR="009545DA">
        <w:rPr>
          <w:rFonts w:eastAsiaTheme="minorEastAsia"/>
          <w:b/>
          <w:lang w:eastAsia="ko-KR"/>
        </w:rPr>
        <w:t>e either</w:t>
      </w:r>
      <w:r>
        <w:rPr>
          <w:rFonts w:eastAsiaTheme="minorEastAsia"/>
          <w:b/>
          <w:lang w:eastAsia="ko-KR"/>
        </w:rPr>
        <w:t xml:space="preserve"> 1) the configured cell DTX/DRX pattern or 2) the direct signal which indicates that the </w:t>
      </w:r>
      <w:r w:rsidRPr="00A828F3">
        <w:rPr>
          <w:rFonts w:eastAsiaTheme="minorEastAsia"/>
          <w:b/>
          <w:lang w:eastAsia="ko-KR"/>
        </w:rPr>
        <w:t>serving cell</w:t>
      </w:r>
      <w:r>
        <w:rPr>
          <w:rFonts w:eastAsiaTheme="minorEastAsia"/>
          <w:b/>
          <w:lang w:eastAsia="ko-KR"/>
        </w:rPr>
        <w:t xml:space="preserve"> switch to NES mode</w:t>
      </w:r>
      <w:r w:rsidRPr="00A828F3">
        <w:rPr>
          <w:rFonts w:eastAsiaTheme="minorEastAsia"/>
          <w:b/>
          <w:lang w:eastAsia="ko-KR"/>
        </w:rPr>
        <w:t xml:space="preserve">. </w:t>
      </w:r>
    </w:p>
    <w:p w14:paraId="78218DF4" w14:textId="77777777" w:rsidR="00F00C5D" w:rsidRPr="00F00C5D" w:rsidRDefault="00F00C5D" w:rsidP="00514711">
      <w:pPr>
        <w:spacing w:before="240"/>
        <w:jc w:val="both"/>
        <w:rPr>
          <w:rFonts w:eastAsiaTheme="minorEastAsia"/>
          <w:lang w:val="en-US" w:eastAsia="ko-KR"/>
        </w:rPr>
      </w:pPr>
    </w:p>
    <w:p w14:paraId="61D6CE16" w14:textId="311D2BD1" w:rsidR="006E76F3" w:rsidRDefault="006E76F3" w:rsidP="00A872C0">
      <w:pPr>
        <w:pStyle w:val="2"/>
      </w:pPr>
      <w:r>
        <w:t>Scenario 2</w:t>
      </w:r>
      <w:r w:rsidR="00A872C0">
        <w:t xml:space="preserve">: </w:t>
      </w:r>
      <w:r w:rsidR="00A872C0" w:rsidRPr="00A872C0">
        <w:t>TARGET cell is selected based on its mode of operation</w:t>
      </w:r>
    </w:p>
    <w:p w14:paraId="4726B88F" w14:textId="77777777" w:rsidR="00A872C0" w:rsidRPr="00A872C0" w:rsidRDefault="00A872C0" w:rsidP="00A872C0">
      <w:pPr>
        <w:rPr>
          <w:lang w:val="en-US"/>
        </w:rPr>
      </w:pPr>
    </w:p>
    <w:p w14:paraId="08ACFCBC" w14:textId="3358DA1E" w:rsidR="006E76F3" w:rsidRDefault="006E76F3" w:rsidP="006E76F3">
      <w:r>
        <w:t>RAN2#119b-e [2] discussed scenario 2, but no consensus was achieved. So, an FFS is left:</w:t>
      </w:r>
    </w:p>
    <w:p w14:paraId="6F686A7F" w14:textId="77777777" w:rsidR="006E76F3" w:rsidRDefault="006E76F3" w:rsidP="006E76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363"/>
      </w:pPr>
      <w:r>
        <w:t>=&gt;</w:t>
      </w:r>
      <w:r>
        <w:tab/>
        <w:t xml:space="preserve">FFS Scenario 2: </w:t>
      </w:r>
      <w:r w:rsidRPr="000D30F9">
        <w:t>UEs are HO’ed due to source link degradation, where TARGET cell is selected based on its mode of operation</w:t>
      </w:r>
    </w:p>
    <w:p w14:paraId="33F5369F" w14:textId="313D3368" w:rsidR="006E76F3" w:rsidRDefault="006E76F3" w:rsidP="002D1A5D">
      <w:pPr>
        <w:jc w:val="both"/>
      </w:pPr>
      <w:r>
        <w:t>This scenario is to consider the target cell’s NES mode for CHO triggering condition, e.g., (de)prioritize NES cell</w:t>
      </w:r>
      <w:r w:rsidR="002D1A5D">
        <w:t>s</w:t>
      </w:r>
      <w:r>
        <w:t xml:space="preserve"> over legacy cell</w:t>
      </w:r>
      <w:r w:rsidR="002D1A5D">
        <w:t>s</w:t>
      </w:r>
      <w:r>
        <w:t xml:space="preserve">. </w:t>
      </w:r>
      <w:r w:rsidR="002D1A5D">
        <w:t xml:space="preserve">In order to do so, there were several proposals to introduce such target cell’s NES capability indication to be configured. </w:t>
      </w:r>
    </w:p>
    <w:p w14:paraId="04E4C979" w14:textId="1EFFE290" w:rsidR="002D1A5D" w:rsidRDefault="002D1A5D" w:rsidP="002D1A5D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Considering the legacy behaviour of CHO,</w:t>
      </w:r>
      <w:r w:rsidR="00B85867">
        <w:rPr>
          <w:rFonts w:eastAsiaTheme="minorEastAsia"/>
          <w:lang w:eastAsia="ko-KR"/>
        </w:rPr>
        <w:t xml:space="preserve"> considerable</w:t>
      </w:r>
      <w:r>
        <w:rPr>
          <w:rFonts w:eastAsiaTheme="minorEastAsia" w:hint="eastAsia"/>
          <w:lang w:eastAsia="ko-KR"/>
        </w:rPr>
        <w:t xml:space="preserve"> </w:t>
      </w:r>
      <w:r w:rsidR="00B85867">
        <w:rPr>
          <w:rFonts w:eastAsiaTheme="minorEastAsia"/>
          <w:lang w:eastAsia="ko-KR"/>
        </w:rPr>
        <w:t>additional features are as follows</w:t>
      </w:r>
      <w:r w:rsidR="00A76AA2">
        <w:rPr>
          <w:rFonts w:eastAsiaTheme="minorEastAsia"/>
          <w:lang w:eastAsia="ko-KR"/>
        </w:rPr>
        <w:t>:</w:t>
      </w:r>
    </w:p>
    <w:p w14:paraId="17D38243" w14:textId="5A907DA3" w:rsidR="00B85867" w:rsidRPr="00B85867" w:rsidRDefault="00B85867" w:rsidP="00B85867">
      <w:pPr>
        <w:pStyle w:val="a6"/>
        <w:numPr>
          <w:ilvl w:val="0"/>
          <w:numId w:val="31"/>
        </w:numPr>
        <w:jc w:val="both"/>
        <w:rPr>
          <w:rFonts w:eastAsiaTheme="minorEastAsia"/>
          <w:lang w:eastAsia="ko-KR"/>
        </w:rPr>
      </w:pPr>
      <w:r w:rsidRPr="00B85867">
        <w:rPr>
          <w:rFonts w:eastAsiaTheme="minorEastAsia"/>
          <w:lang w:eastAsia="ko-KR"/>
        </w:rPr>
        <w:t xml:space="preserve">NW wants UE to (de)prioritize an NES cell having NES capability. </w:t>
      </w:r>
    </w:p>
    <w:p w14:paraId="412C4644" w14:textId="6B4C17CE" w:rsidR="00B85867" w:rsidRPr="00B85867" w:rsidRDefault="00B85867" w:rsidP="00B85867">
      <w:pPr>
        <w:pStyle w:val="a6"/>
        <w:numPr>
          <w:ilvl w:val="0"/>
          <w:numId w:val="31"/>
        </w:num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NW wants UE to (de)prioritize an NES cell with its current mode of operation, e.g., whether the NES mode is active or not. </w:t>
      </w:r>
    </w:p>
    <w:p w14:paraId="2405052B" w14:textId="0DB7BBF6" w:rsidR="006E76F3" w:rsidRDefault="006E76F3" w:rsidP="006E76F3"/>
    <w:p w14:paraId="5CB28E87" w14:textId="2A98A6BA" w:rsidR="00A76AA2" w:rsidRDefault="00A76AA2" w:rsidP="00A76AA2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</w:t>
      </w:r>
      <w:r>
        <w:rPr>
          <w:rFonts w:eastAsiaTheme="minorEastAsia" w:hint="eastAsia"/>
          <w:lang w:eastAsia="ko-KR"/>
        </w:rPr>
        <w:t>1)</w:t>
      </w:r>
      <w:r>
        <w:rPr>
          <w:rFonts w:eastAsiaTheme="minorEastAsia"/>
          <w:lang w:eastAsia="ko-KR"/>
        </w:rPr>
        <w:t>, the network always can configure and modify candidate cells so we may not need to introduce additional prioritization</w:t>
      </w:r>
      <w:r w:rsidR="00BD2CD4">
        <w:rPr>
          <w:rFonts w:eastAsiaTheme="minorEastAsia"/>
          <w:lang w:eastAsia="ko-KR"/>
        </w:rPr>
        <w:t xml:space="preserve"> to distinguish NES cells among </w:t>
      </w:r>
      <w:r w:rsidR="004E0C89">
        <w:rPr>
          <w:rFonts w:eastAsiaTheme="minorEastAsia"/>
          <w:lang w:eastAsia="ko-KR"/>
        </w:rPr>
        <w:t>neighbor</w:t>
      </w:r>
      <w:r w:rsidR="00BD2CD4">
        <w:rPr>
          <w:rFonts w:eastAsiaTheme="minorEastAsia"/>
          <w:lang w:eastAsia="ko-KR"/>
        </w:rPr>
        <w:t xml:space="preserve"> cells</w:t>
      </w:r>
      <w:r>
        <w:rPr>
          <w:rFonts w:eastAsiaTheme="minorEastAsia"/>
          <w:lang w:eastAsia="ko-KR"/>
        </w:rPr>
        <w:t xml:space="preserve">. </w:t>
      </w:r>
    </w:p>
    <w:p w14:paraId="3F9B1D76" w14:textId="3CC61D78" w:rsidR="00A76AA2" w:rsidRDefault="00A76AA2" w:rsidP="00A76AA2">
      <w:pPr>
        <w:jc w:val="both"/>
        <w:rPr>
          <w:rFonts w:eastAsiaTheme="minorEastAsia"/>
          <w:lang w:eastAsia="ko-KR"/>
        </w:rPr>
      </w:pPr>
    </w:p>
    <w:p w14:paraId="17656A20" w14:textId="33226BB4" w:rsidR="00A76AA2" w:rsidRDefault="002F47E3" w:rsidP="00A76AA2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For 2), i</w:t>
      </w:r>
      <w:r w:rsidR="00A76AA2">
        <w:rPr>
          <w:rFonts w:eastAsiaTheme="minorEastAsia"/>
          <w:lang w:eastAsia="ko-KR"/>
        </w:rPr>
        <w:t xml:space="preserve">t is obvious that the NES UE will handover to an active target cell with a good enough signal strength so </w:t>
      </w:r>
      <w:r w:rsidR="008874AE">
        <w:rPr>
          <w:rFonts w:eastAsiaTheme="minorEastAsia"/>
          <w:lang w:eastAsia="ko-KR"/>
        </w:rPr>
        <w:t>the cell would eventually be</w:t>
      </w:r>
      <w:r w:rsidR="008B02AE">
        <w:rPr>
          <w:rFonts w:eastAsiaTheme="minorEastAsia"/>
          <w:lang w:eastAsia="ko-KR"/>
        </w:rPr>
        <w:t xml:space="preserve"> an active cell which is not in NES power saving mode at that time</w:t>
      </w:r>
      <w:r w:rsidR="00A76AA2">
        <w:rPr>
          <w:rFonts w:eastAsiaTheme="minorEastAsia"/>
          <w:lang w:eastAsia="ko-KR"/>
        </w:rPr>
        <w:t xml:space="preserve">. </w:t>
      </w:r>
    </w:p>
    <w:p w14:paraId="4A8AA75D" w14:textId="444385DC" w:rsidR="008B02AE" w:rsidRDefault="008B02AE" w:rsidP="00A76AA2">
      <w:pPr>
        <w:jc w:val="both"/>
        <w:rPr>
          <w:rFonts w:eastAsiaTheme="minorEastAsia"/>
          <w:lang w:eastAsia="ko-KR"/>
        </w:rPr>
      </w:pPr>
    </w:p>
    <w:p w14:paraId="6D73120D" w14:textId="5393B514" w:rsidR="008B02AE" w:rsidRPr="00A76AA2" w:rsidRDefault="008B02AE" w:rsidP="00A76AA2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Therefore, regarding scenario 2, we propose to utilize existing CHO configuration</w:t>
      </w:r>
      <w:r w:rsidR="009374A6">
        <w:rPr>
          <w:rFonts w:eastAsiaTheme="minorEastAsia"/>
          <w:lang w:eastAsia="ko-KR"/>
        </w:rPr>
        <w:t xml:space="preserve"> </w:t>
      </w:r>
      <w:r w:rsidR="009374A6" w:rsidRPr="009374A6">
        <w:rPr>
          <w:rFonts w:eastAsiaTheme="minorEastAsia"/>
          <w:lang w:eastAsia="ko-KR"/>
        </w:rPr>
        <w:t>to (de)prioritize an</w:t>
      </w:r>
      <w:r w:rsidR="009374A6">
        <w:rPr>
          <w:rFonts w:eastAsiaTheme="minorEastAsia"/>
          <w:lang w:eastAsia="ko-KR"/>
        </w:rPr>
        <w:t xml:space="preserve"> NES cell having NES capability, as f</w:t>
      </w:r>
      <w:r w:rsidR="002125E1">
        <w:rPr>
          <w:rFonts w:eastAsiaTheme="minorEastAsia"/>
          <w:lang w:eastAsia="ko-KR"/>
        </w:rPr>
        <w:t>o</w:t>
      </w:r>
      <w:r w:rsidR="009374A6">
        <w:rPr>
          <w:rFonts w:eastAsiaTheme="minorEastAsia"/>
          <w:lang w:eastAsia="ko-KR"/>
        </w:rPr>
        <w:t>llows</w:t>
      </w:r>
      <w:r>
        <w:rPr>
          <w:rFonts w:eastAsiaTheme="minorEastAsia"/>
          <w:lang w:eastAsia="ko-KR"/>
        </w:rPr>
        <w:t xml:space="preserve">. </w:t>
      </w:r>
    </w:p>
    <w:p w14:paraId="120CF921" w14:textId="2B3D73E7" w:rsidR="00A872C0" w:rsidRPr="00A828F3" w:rsidRDefault="00A872C0" w:rsidP="00A872C0">
      <w:pPr>
        <w:jc w:val="both"/>
        <w:rPr>
          <w:rFonts w:eastAsiaTheme="minorEastAsia"/>
          <w:b/>
          <w:lang w:val="en-US" w:eastAsia="ko-KR"/>
        </w:rPr>
      </w:pPr>
      <w:r w:rsidRPr="0051471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</w:t>
      </w:r>
      <w:r w:rsidR="00CF1181">
        <w:rPr>
          <w:rFonts w:eastAsiaTheme="minorEastAsia"/>
          <w:b/>
          <w:lang w:eastAsia="ko-KR"/>
        </w:rPr>
        <w:t>3</w:t>
      </w:r>
      <w:r w:rsidRPr="00514711">
        <w:rPr>
          <w:rFonts w:eastAsiaTheme="minorEastAsia" w:hint="eastAsia"/>
          <w:b/>
          <w:lang w:eastAsia="ko-KR"/>
        </w:rPr>
        <w:t>.</w:t>
      </w:r>
      <w:r w:rsidR="00CF1181">
        <w:rPr>
          <w:rFonts w:eastAsiaTheme="minorEastAsia"/>
          <w:b/>
          <w:lang w:eastAsia="ko-KR"/>
        </w:rPr>
        <w:t xml:space="preserve"> </w:t>
      </w:r>
      <w:r w:rsidR="00053EF7">
        <w:rPr>
          <w:rFonts w:eastAsiaTheme="minorEastAsia"/>
          <w:b/>
          <w:lang w:eastAsia="ko-KR"/>
        </w:rPr>
        <w:t>RAN2 to discuss for</w:t>
      </w:r>
      <w:r w:rsidR="008B02AE">
        <w:rPr>
          <w:rFonts w:eastAsiaTheme="minorEastAsia"/>
          <w:b/>
          <w:lang w:eastAsia="ko-KR"/>
        </w:rPr>
        <w:t xml:space="preserve"> the (de)prioritization of NES cells for conditional handover, existing</w:t>
      </w:r>
      <w:r w:rsidR="00A865B2">
        <w:rPr>
          <w:rFonts w:eastAsiaTheme="minorEastAsia"/>
          <w:b/>
          <w:lang w:eastAsia="ko-KR"/>
        </w:rPr>
        <w:t xml:space="preserve"> methods to distinguish</w:t>
      </w:r>
      <w:r w:rsidR="008B02AE">
        <w:rPr>
          <w:rFonts w:eastAsiaTheme="minorEastAsia"/>
          <w:b/>
          <w:lang w:eastAsia="ko-KR"/>
        </w:rPr>
        <w:t xml:space="preserve"> </w:t>
      </w:r>
      <w:r w:rsidR="009374A6">
        <w:rPr>
          <w:b/>
          <w:bCs/>
        </w:rPr>
        <w:t>target</w:t>
      </w:r>
      <w:r w:rsidR="00CF1181" w:rsidRPr="00843E25">
        <w:rPr>
          <w:b/>
          <w:bCs/>
        </w:rPr>
        <w:t xml:space="preserve"> cell</w:t>
      </w:r>
      <w:r w:rsidR="00A865B2">
        <w:rPr>
          <w:b/>
          <w:bCs/>
        </w:rPr>
        <w:t>s can be reused</w:t>
      </w:r>
      <w:r w:rsidRPr="00A828F3">
        <w:rPr>
          <w:rFonts w:eastAsiaTheme="minorEastAsia"/>
          <w:b/>
          <w:lang w:eastAsia="ko-KR"/>
        </w:rPr>
        <w:t xml:space="preserve">. </w:t>
      </w:r>
    </w:p>
    <w:p w14:paraId="1A34B85F" w14:textId="3404F8E1" w:rsidR="00AA7FA9" w:rsidRPr="00A872C0" w:rsidRDefault="00AA7FA9" w:rsidP="00514711">
      <w:pPr>
        <w:spacing w:before="240"/>
        <w:jc w:val="both"/>
        <w:rPr>
          <w:rFonts w:eastAsiaTheme="minorEastAsia"/>
          <w:lang w:val="en-US" w:eastAsia="ko-KR"/>
        </w:rPr>
      </w:pPr>
    </w:p>
    <w:p w14:paraId="3DCC963F" w14:textId="77777777" w:rsidR="006E76F3" w:rsidRPr="006E76F3" w:rsidRDefault="006E76F3" w:rsidP="00514711">
      <w:pPr>
        <w:spacing w:before="240"/>
        <w:jc w:val="both"/>
        <w:rPr>
          <w:rFonts w:eastAsiaTheme="minorEastAsia"/>
          <w:lang w:eastAsia="ko-KR"/>
        </w:rPr>
      </w:pP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436C2869" w14:textId="69637E9C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13795EEB" w14:textId="77777777" w:rsidR="009545DA" w:rsidRPr="00A828F3" w:rsidRDefault="009545DA" w:rsidP="009545DA">
      <w:pPr>
        <w:jc w:val="both"/>
        <w:rPr>
          <w:rFonts w:eastAsiaTheme="minorEastAsia"/>
          <w:b/>
          <w:lang w:val="en-US" w:eastAsia="ko-KR"/>
        </w:rPr>
      </w:pPr>
      <w:r w:rsidRPr="0051471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514711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>Define a triggering condition</w:t>
      </w:r>
      <w:r w:rsidRPr="00A828F3">
        <w:rPr>
          <w:rFonts w:eastAsiaTheme="minorEastAsia"/>
          <w:b/>
          <w:lang w:eastAsia="ko-KR"/>
        </w:rPr>
        <w:t xml:space="preserve"> for the conditional handover</w:t>
      </w:r>
      <w:r>
        <w:rPr>
          <w:rFonts w:eastAsiaTheme="minorEastAsia"/>
          <w:b/>
          <w:lang w:eastAsia="ko-KR"/>
        </w:rPr>
        <w:t xml:space="preserve"> (CHO)</w:t>
      </w:r>
      <w:r w:rsidRPr="00A828F3">
        <w:rPr>
          <w:rFonts w:eastAsiaTheme="minorEastAsia"/>
          <w:b/>
          <w:lang w:eastAsia="ko-KR"/>
        </w:rPr>
        <w:t xml:space="preserve"> associated with </w:t>
      </w:r>
      <w:r>
        <w:rPr>
          <w:rFonts w:eastAsiaTheme="minorEastAsia"/>
          <w:b/>
          <w:lang w:eastAsia="ko-KR"/>
        </w:rPr>
        <w:t xml:space="preserve">the </w:t>
      </w:r>
      <w:r w:rsidRPr="00A828F3">
        <w:rPr>
          <w:rFonts w:eastAsiaTheme="minorEastAsia"/>
          <w:b/>
          <w:lang w:eastAsia="ko-KR"/>
        </w:rPr>
        <w:t>serving cell</w:t>
      </w:r>
      <w:r>
        <w:rPr>
          <w:rFonts w:eastAsiaTheme="minorEastAsia"/>
          <w:b/>
          <w:lang w:eastAsia="ko-KR"/>
        </w:rPr>
        <w:t xml:space="preserve"> switch to NES mode</w:t>
      </w:r>
      <w:r w:rsidRPr="00A828F3">
        <w:rPr>
          <w:rFonts w:eastAsiaTheme="minorEastAsia"/>
          <w:b/>
          <w:lang w:eastAsia="ko-KR"/>
        </w:rPr>
        <w:t xml:space="preserve">. </w:t>
      </w:r>
    </w:p>
    <w:p w14:paraId="4FF32621" w14:textId="21468CA9" w:rsidR="009545DA" w:rsidRDefault="009545DA" w:rsidP="009545DA">
      <w:pPr>
        <w:jc w:val="both"/>
        <w:rPr>
          <w:rFonts w:eastAsiaTheme="minorEastAsia"/>
          <w:b/>
          <w:lang w:eastAsia="ko-KR"/>
        </w:rPr>
      </w:pPr>
      <w:r w:rsidRPr="0051471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</w:t>
      </w:r>
      <w:r w:rsidRPr="00514711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>Define the triggering condition</w:t>
      </w:r>
      <w:r w:rsidRPr="00A828F3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 xml:space="preserve">to utilize either 1) the configured cell DTX/DRX pattern or 2) the direct signal which indicates that the </w:t>
      </w:r>
      <w:r w:rsidRPr="00A828F3">
        <w:rPr>
          <w:rFonts w:eastAsiaTheme="minorEastAsia"/>
          <w:b/>
          <w:lang w:eastAsia="ko-KR"/>
        </w:rPr>
        <w:t>serving cell</w:t>
      </w:r>
      <w:r>
        <w:rPr>
          <w:rFonts w:eastAsiaTheme="minorEastAsia"/>
          <w:b/>
          <w:lang w:eastAsia="ko-KR"/>
        </w:rPr>
        <w:t xml:space="preserve"> switch to NES mode</w:t>
      </w:r>
      <w:r w:rsidRPr="00A828F3">
        <w:rPr>
          <w:rFonts w:eastAsiaTheme="minorEastAsia"/>
          <w:b/>
          <w:lang w:eastAsia="ko-KR"/>
        </w:rPr>
        <w:t xml:space="preserve">. </w:t>
      </w:r>
    </w:p>
    <w:p w14:paraId="4BE959E6" w14:textId="77777777" w:rsidR="009545DA" w:rsidRPr="00A828F3" w:rsidRDefault="009545DA" w:rsidP="009545DA">
      <w:pPr>
        <w:jc w:val="both"/>
        <w:rPr>
          <w:rFonts w:eastAsiaTheme="minorEastAsia"/>
          <w:b/>
          <w:lang w:val="en-US" w:eastAsia="ko-KR"/>
        </w:rPr>
      </w:pPr>
      <w:r w:rsidRPr="0051471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3</w:t>
      </w:r>
      <w:r w:rsidRPr="00514711">
        <w:rPr>
          <w:rFonts w:eastAsiaTheme="minorEastAsia" w:hint="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discuss for the (de)prioritization of NES cells for conditional handover, existing methods to distinguish </w:t>
      </w:r>
      <w:r>
        <w:rPr>
          <w:b/>
          <w:bCs/>
        </w:rPr>
        <w:t>target</w:t>
      </w:r>
      <w:r w:rsidRPr="00843E25">
        <w:rPr>
          <w:b/>
          <w:bCs/>
        </w:rPr>
        <w:t xml:space="preserve"> cell</w:t>
      </w:r>
      <w:r>
        <w:rPr>
          <w:b/>
          <w:bCs/>
        </w:rPr>
        <w:t>s can be reused</w:t>
      </w:r>
      <w:r w:rsidRPr="00A828F3">
        <w:rPr>
          <w:rFonts w:eastAsiaTheme="minorEastAsia"/>
          <w:b/>
          <w:lang w:eastAsia="ko-KR"/>
        </w:rPr>
        <w:t xml:space="preserve">. </w:t>
      </w:r>
    </w:p>
    <w:p w14:paraId="28FD036F" w14:textId="307DF1ED" w:rsidR="00D723CE" w:rsidRDefault="00D723CE" w:rsidP="001B6510">
      <w:pPr>
        <w:rPr>
          <w:rFonts w:eastAsiaTheme="minorEastAsia"/>
          <w:lang w:val="en-US" w:eastAsia="ko-KR"/>
        </w:rPr>
      </w:pPr>
    </w:p>
    <w:p w14:paraId="6AB6D954" w14:textId="77777777" w:rsidR="006E25B8" w:rsidRPr="006E25B8" w:rsidRDefault="006E25B8" w:rsidP="001B6510">
      <w:pPr>
        <w:rPr>
          <w:rFonts w:eastAsiaTheme="minorEastAsia"/>
          <w:lang w:val="en-US" w:eastAsia="ko-KR"/>
        </w:rPr>
      </w:pPr>
    </w:p>
    <w:p w14:paraId="5C1DCE11" w14:textId="559053EA" w:rsidR="00D723CE" w:rsidRPr="007102EA" w:rsidRDefault="00D723CE" w:rsidP="00D723CE">
      <w:pPr>
        <w:pStyle w:val="1"/>
        <w:jc w:val="both"/>
      </w:pPr>
      <w:r>
        <w:t>Reference</w:t>
      </w:r>
    </w:p>
    <w:p w14:paraId="300DB2A4" w14:textId="77777777" w:rsidR="006E25B8" w:rsidRDefault="00A803A1" w:rsidP="00A803A1">
      <w:pPr>
        <w:rPr>
          <w:lang w:eastAsia="ko-KR"/>
        </w:rPr>
      </w:pPr>
      <w:r>
        <w:rPr>
          <w:lang w:eastAsia="ko-KR"/>
        </w:rPr>
        <w:t xml:space="preserve">[1] </w:t>
      </w:r>
      <w:r w:rsidRPr="000E33A1">
        <w:rPr>
          <w:lang w:eastAsia="ko-KR"/>
        </w:rPr>
        <w:t>3GPP TR 38.864 V18.0.0 (2022-12)</w:t>
      </w:r>
      <w:r>
        <w:rPr>
          <w:lang w:eastAsia="ko-KR"/>
        </w:rPr>
        <w:t>, 3rd Generation Partnership Project; Technical Specification Group Radio Access Network; Study on network energy savings for NR (Release 18)</w:t>
      </w:r>
    </w:p>
    <w:p w14:paraId="62655DE7" w14:textId="188AF8ED" w:rsidR="00A803A1" w:rsidRPr="004B2C98" w:rsidRDefault="00A803A1" w:rsidP="00A803A1">
      <w:pPr>
        <w:rPr>
          <w:b/>
          <w:lang w:eastAsia="ko-KR"/>
        </w:rPr>
      </w:pPr>
      <w:r>
        <w:rPr>
          <w:lang w:eastAsia="ko-KR"/>
        </w:rPr>
        <w:t>[2]</w:t>
      </w:r>
      <w:r w:rsidRPr="00A803A1">
        <w:t xml:space="preserve"> </w:t>
      </w:r>
      <w:r w:rsidRPr="00A803A1">
        <w:rPr>
          <w:lang w:eastAsia="ko-KR"/>
        </w:rPr>
        <w:t>R2-2213703 [PRE120][304][NES] Summary of Connected Mode Mobility – 8.3.5 (Nokia)</w:t>
      </w:r>
    </w:p>
    <w:sectPr w:rsidR="00A803A1" w:rsidRPr="004B2C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21E1F" w14:textId="77777777" w:rsidR="00D86BDF" w:rsidRDefault="00D86BDF" w:rsidP="000B4C53">
      <w:pPr>
        <w:spacing w:after="0"/>
      </w:pPr>
      <w:r>
        <w:separator/>
      </w:r>
    </w:p>
  </w:endnote>
  <w:endnote w:type="continuationSeparator" w:id="0">
    <w:p w14:paraId="35F822A1" w14:textId="77777777" w:rsidR="00D86BDF" w:rsidRDefault="00D86BDF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0"/>
    <w:family w:val="roman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74794" w14:textId="77777777" w:rsidR="00D86BDF" w:rsidRDefault="00D86BDF" w:rsidP="000B4C53">
      <w:pPr>
        <w:spacing w:after="0"/>
      </w:pPr>
      <w:r>
        <w:separator/>
      </w:r>
    </w:p>
  </w:footnote>
  <w:footnote w:type="continuationSeparator" w:id="0">
    <w:p w14:paraId="221FE91F" w14:textId="77777777" w:rsidR="00D86BDF" w:rsidRDefault="00D86BDF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61FA5"/>
    <w:multiLevelType w:val="hybridMultilevel"/>
    <w:tmpl w:val="762607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823FA"/>
    <w:multiLevelType w:val="hybridMultilevel"/>
    <w:tmpl w:val="798A0A6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29" w15:restartNumberingAfterBreak="0">
    <w:nsid w:val="742F0BAA"/>
    <w:multiLevelType w:val="hybridMultilevel"/>
    <w:tmpl w:val="B88E8E02"/>
    <w:lvl w:ilvl="0" w:tplc="6116FD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바탕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바탕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바탕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2"/>
  </w:num>
  <w:num w:numId="4">
    <w:abstractNumId w:val="21"/>
  </w:num>
  <w:num w:numId="5">
    <w:abstractNumId w:val="2"/>
  </w:num>
  <w:num w:numId="6">
    <w:abstractNumId w:val="6"/>
  </w:num>
  <w:num w:numId="7">
    <w:abstractNumId w:val="24"/>
  </w:num>
  <w:num w:numId="8">
    <w:abstractNumId w:val="19"/>
  </w:num>
  <w:num w:numId="9">
    <w:abstractNumId w:val="16"/>
  </w:num>
  <w:num w:numId="10">
    <w:abstractNumId w:val="9"/>
  </w:num>
  <w:num w:numId="11">
    <w:abstractNumId w:val="4"/>
  </w:num>
  <w:num w:numId="12">
    <w:abstractNumId w:val="11"/>
  </w:num>
  <w:num w:numId="13">
    <w:abstractNumId w:val="12"/>
  </w:num>
  <w:num w:numId="14">
    <w:abstractNumId w:val="18"/>
  </w:num>
  <w:num w:numId="15">
    <w:abstractNumId w:val="13"/>
  </w:num>
  <w:num w:numId="16">
    <w:abstractNumId w:val="17"/>
  </w:num>
  <w:num w:numId="17">
    <w:abstractNumId w:val="7"/>
  </w:num>
  <w:num w:numId="18">
    <w:abstractNumId w:val="14"/>
  </w:num>
  <w:num w:numId="19">
    <w:abstractNumId w:val="5"/>
  </w:num>
  <w:num w:numId="20">
    <w:abstractNumId w:val="3"/>
  </w:num>
  <w:num w:numId="21">
    <w:abstractNumId w:val="1"/>
  </w:num>
  <w:num w:numId="22">
    <w:abstractNumId w:val="23"/>
  </w:num>
  <w:num w:numId="23">
    <w:abstractNumId w:val="25"/>
  </w:num>
  <w:num w:numId="24">
    <w:abstractNumId w:val="20"/>
  </w:num>
  <w:num w:numId="25">
    <w:abstractNumId w:val="8"/>
  </w:num>
  <w:num w:numId="26">
    <w:abstractNumId w:val="15"/>
  </w:num>
  <w:num w:numId="27">
    <w:abstractNumId w:val="27"/>
  </w:num>
  <w:num w:numId="28">
    <w:abstractNumId w:val="26"/>
  </w:num>
  <w:num w:numId="29">
    <w:abstractNumId w:val="30"/>
  </w:num>
  <w:num w:numId="30">
    <w:abstractNumId w:val="10"/>
  </w:num>
  <w:num w:numId="31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06F55"/>
    <w:rsid w:val="000108F9"/>
    <w:rsid w:val="0001291B"/>
    <w:rsid w:val="00015742"/>
    <w:rsid w:val="00017A30"/>
    <w:rsid w:val="00022153"/>
    <w:rsid w:val="00025410"/>
    <w:rsid w:val="00031C67"/>
    <w:rsid w:val="0003286A"/>
    <w:rsid w:val="00033C91"/>
    <w:rsid w:val="00036E43"/>
    <w:rsid w:val="00036FBD"/>
    <w:rsid w:val="00043F1C"/>
    <w:rsid w:val="000441C5"/>
    <w:rsid w:val="000516E9"/>
    <w:rsid w:val="00052273"/>
    <w:rsid w:val="000522DC"/>
    <w:rsid w:val="0005351A"/>
    <w:rsid w:val="00053CF2"/>
    <w:rsid w:val="00053EF7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3FE6"/>
    <w:rsid w:val="000759CA"/>
    <w:rsid w:val="00076203"/>
    <w:rsid w:val="00083376"/>
    <w:rsid w:val="00085D46"/>
    <w:rsid w:val="000865BB"/>
    <w:rsid w:val="00087AB7"/>
    <w:rsid w:val="000954FF"/>
    <w:rsid w:val="00097132"/>
    <w:rsid w:val="000A69F1"/>
    <w:rsid w:val="000B2515"/>
    <w:rsid w:val="000B4C53"/>
    <w:rsid w:val="000B5776"/>
    <w:rsid w:val="000B7EA7"/>
    <w:rsid w:val="000C1BEF"/>
    <w:rsid w:val="000C3BA5"/>
    <w:rsid w:val="000C4534"/>
    <w:rsid w:val="000D14E8"/>
    <w:rsid w:val="000D33CF"/>
    <w:rsid w:val="000E2D63"/>
    <w:rsid w:val="000E4D48"/>
    <w:rsid w:val="000E5340"/>
    <w:rsid w:val="000F53D2"/>
    <w:rsid w:val="00100CB6"/>
    <w:rsid w:val="001025F1"/>
    <w:rsid w:val="001049A9"/>
    <w:rsid w:val="0010634F"/>
    <w:rsid w:val="00113696"/>
    <w:rsid w:val="00116050"/>
    <w:rsid w:val="0011608C"/>
    <w:rsid w:val="0011677C"/>
    <w:rsid w:val="00117093"/>
    <w:rsid w:val="00120B30"/>
    <w:rsid w:val="0012330C"/>
    <w:rsid w:val="001276E9"/>
    <w:rsid w:val="001276F6"/>
    <w:rsid w:val="0013053B"/>
    <w:rsid w:val="0013129E"/>
    <w:rsid w:val="001315AA"/>
    <w:rsid w:val="001323C9"/>
    <w:rsid w:val="00133CC1"/>
    <w:rsid w:val="00136962"/>
    <w:rsid w:val="00136A98"/>
    <w:rsid w:val="00136E2A"/>
    <w:rsid w:val="00140455"/>
    <w:rsid w:val="00143B6B"/>
    <w:rsid w:val="00144461"/>
    <w:rsid w:val="00145749"/>
    <w:rsid w:val="00146C2B"/>
    <w:rsid w:val="001548A4"/>
    <w:rsid w:val="0015579F"/>
    <w:rsid w:val="00155B86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976C0"/>
    <w:rsid w:val="001A280C"/>
    <w:rsid w:val="001A2DA0"/>
    <w:rsid w:val="001A3F8B"/>
    <w:rsid w:val="001B1413"/>
    <w:rsid w:val="001B5D14"/>
    <w:rsid w:val="001B6510"/>
    <w:rsid w:val="001C310B"/>
    <w:rsid w:val="001C3536"/>
    <w:rsid w:val="001D11D6"/>
    <w:rsid w:val="001D2E94"/>
    <w:rsid w:val="001D7B15"/>
    <w:rsid w:val="001E0003"/>
    <w:rsid w:val="001E2705"/>
    <w:rsid w:val="001E43E1"/>
    <w:rsid w:val="001E46BB"/>
    <w:rsid w:val="001E74C8"/>
    <w:rsid w:val="001E7A9F"/>
    <w:rsid w:val="0020001F"/>
    <w:rsid w:val="00206B06"/>
    <w:rsid w:val="002109B7"/>
    <w:rsid w:val="00211065"/>
    <w:rsid w:val="002125E1"/>
    <w:rsid w:val="00214652"/>
    <w:rsid w:val="00221872"/>
    <w:rsid w:val="002221B9"/>
    <w:rsid w:val="00224BDD"/>
    <w:rsid w:val="002356ED"/>
    <w:rsid w:val="002370A5"/>
    <w:rsid w:val="002424B4"/>
    <w:rsid w:val="002432CA"/>
    <w:rsid w:val="00252A27"/>
    <w:rsid w:val="00254BC5"/>
    <w:rsid w:val="002559DF"/>
    <w:rsid w:val="00257A08"/>
    <w:rsid w:val="00261F7A"/>
    <w:rsid w:val="0026235D"/>
    <w:rsid w:val="00263FC4"/>
    <w:rsid w:val="00265ACE"/>
    <w:rsid w:val="00266C7C"/>
    <w:rsid w:val="0027509E"/>
    <w:rsid w:val="002770F5"/>
    <w:rsid w:val="00293BDF"/>
    <w:rsid w:val="00295F10"/>
    <w:rsid w:val="002A541E"/>
    <w:rsid w:val="002A5E30"/>
    <w:rsid w:val="002A6941"/>
    <w:rsid w:val="002B01D2"/>
    <w:rsid w:val="002B02CA"/>
    <w:rsid w:val="002B0EBF"/>
    <w:rsid w:val="002B3BED"/>
    <w:rsid w:val="002B7D36"/>
    <w:rsid w:val="002C2878"/>
    <w:rsid w:val="002C3162"/>
    <w:rsid w:val="002C5FFA"/>
    <w:rsid w:val="002D0DC4"/>
    <w:rsid w:val="002D120C"/>
    <w:rsid w:val="002D1A5D"/>
    <w:rsid w:val="002D2C66"/>
    <w:rsid w:val="002D5582"/>
    <w:rsid w:val="002D7865"/>
    <w:rsid w:val="002E4996"/>
    <w:rsid w:val="002E5444"/>
    <w:rsid w:val="002E5C0E"/>
    <w:rsid w:val="002E6112"/>
    <w:rsid w:val="002F235B"/>
    <w:rsid w:val="002F3106"/>
    <w:rsid w:val="002F3B92"/>
    <w:rsid w:val="002F47E3"/>
    <w:rsid w:val="002F7274"/>
    <w:rsid w:val="00300333"/>
    <w:rsid w:val="00300CA9"/>
    <w:rsid w:val="00310BD4"/>
    <w:rsid w:val="00311AC8"/>
    <w:rsid w:val="00315679"/>
    <w:rsid w:val="00317B11"/>
    <w:rsid w:val="00317DC9"/>
    <w:rsid w:val="003345AA"/>
    <w:rsid w:val="00336A78"/>
    <w:rsid w:val="003452FA"/>
    <w:rsid w:val="00345EAB"/>
    <w:rsid w:val="003470DE"/>
    <w:rsid w:val="003529A4"/>
    <w:rsid w:val="0035491D"/>
    <w:rsid w:val="00355810"/>
    <w:rsid w:val="00355978"/>
    <w:rsid w:val="00357319"/>
    <w:rsid w:val="00362200"/>
    <w:rsid w:val="0036223D"/>
    <w:rsid w:val="003629EB"/>
    <w:rsid w:val="00366E23"/>
    <w:rsid w:val="00374164"/>
    <w:rsid w:val="00374B7F"/>
    <w:rsid w:val="0038067B"/>
    <w:rsid w:val="00390400"/>
    <w:rsid w:val="00391072"/>
    <w:rsid w:val="003913C2"/>
    <w:rsid w:val="00392CC7"/>
    <w:rsid w:val="003A1C00"/>
    <w:rsid w:val="003A2A3B"/>
    <w:rsid w:val="003A3356"/>
    <w:rsid w:val="003A3F7C"/>
    <w:rsid w:val="003A45CA"/>
    <w:rsid w:val="003A4B55"/>
    <w:rsid w:val="003A651F"/>
    <w:rsid w:val="003B1F2E"/>
    <w:rsid w:val="003B22D3"/>
    <w:rsid w:val="003B7BB3"/>
    <w:rsid w:val="003C4143"/>
    <w:rsid w:val="003C5923"/>
    <w:rsid w:val="003D2C19"/>
    <w:rsid w:val="003D3003"/>
    <w:rsid w:val="003E12D3"/>
    <w:rsid w:val="003E2817"/>
    <w:rsid w:val="003F03C5"/>
    <w:rsid w:val="003F26BC"/>
    <w:rsid w:val="003F41C3"/>
    <w:rsid w:val="003F727C"/>
    <w:rsid w:val="00401A55"/>
    <w:rsid w:val="00402BD4"/>
    <w:rsid w:val="00406DE0"/>
    <w:rsid w:val="00407101"/>
    <w:rsid w:val="004150FC"/>
    <w:rsid w:val="00415BE3"/>
    <w:rsid w:val="00415F1B"/>
    <w:rsid w:val="004202CA"/>
    <w:rsid w:val="00420443"/>
    <w:rsid w:val="004236E2"/>
    <w:rsid w:val="00423A97"/>
    <w:rsid w:val="00426821"/>
    <w:rsid w:val="00432614"/>
    <w:rsid w:val="00433777"/>
    <w:rsid w:val="00434064"/>
    <w:rsid w:val="00434F46"/>
    <w:rsid w:val="004475EA"/>
    <w:rsid w:val="00456430"/>
    <w:rsid w:val="00456F05"/>
    <w:rsid w:val="00457F32"/>
    <w:rsid w:val="00462B00"/>
    <w:rsid w:val="00470D5B"/>
    <w:rsid w:val="00473042"/>
    <w:rsid w:val="00474907"/>
    <w:rsid w:val="004751B7"/>
    <w:rsid w:val="00476628"/>
    <w:rsid w:val="00476647"/>
    <w:rsid w:val="004774E5"/>
    <w:rsid w:val="0048181A"/>
    <w:rsid w:val="004849EB"/>
    <w:rsid w:val="0048580A"/>
    <w:rsid w:val="004870A4"/>
    <w:rsid w:val="00490946"/>
    <w:rsid w:val="00491F63"/>
    <w:rsid w:val="00492BC0"/>
    <w:rsid w:val="004937A5"/>
    <w:rsid w:val="00493A02"/>
    <w:rsid w:val="004A18A4"/>
    <w:rsid w:val="004A34C4"/>
    <w:rsid w:val="004A5E31"/>
    <w:rsid w:val="004A6F4B"/>
    <w:rsid w:val="004B0F65"/>
    <w:rsid w:val="004B2C98"/>
    <w:rsid w:val="004B347C"/>
    <w:rsid w:val="004B3B77"/>
    <w:rsid w:val="004B48BB"/>
    <w:rsid w:val="004B7AF4"/>
    <w:rsid w:val="004C73AF"/>
    <w:rsid w:val="004D3718"/>
    <w:rsid w:val="004D7071"/>
    <w:rsid w:val="004D7912"/>
    <w:rsid w:val="004E0C89"/>
    <w:rsid w:val="004E101C"/>
    <w:rsid w:val="004E1278"/>
    <w:rsid w:val="004F346E"/>
    <w:rsid w:val="004F379A"/>
    <w:rsid w:val="004F55C0"/>
    <w:rsid w:val="00500541"/>
    <w:rsid w:val="005048C5"/>
    <w:rsid w:val="00506189"/>
    <w:rsid w:val="005103B0"/>
    <w:rsid w:val="00514711"/>
    <w:rsid w:val="005156E1"/>
    <w:rsid w:val="00523301"/>
    <w:rsid w:val="005233B3"/>
    <w:rsid w:val="0052370E"/>
    <w:rsid w:val="00526E42"/>
    <w:rsid w:val="0053336B"/>
    <w:rsid w:val="005351CC"/>
    <w:rsid w:val="00536396"/>
    <w:rsid w:val="00537A0E"/>
    <w:rsid w:val="005440A1"/>
    <w:rsid w:val="00544B01"/>
    <w:rsid w:val="00555F55"/>
    <w:rsid w:val="00563945"/>
    <w:rsid w:val="005662D0"/>
    <w:rsid w:val="00577D96"/>
    <w:rsid w:val="00580199"/>
    <w:rsid w:val="0058036E"/>
    <w:rsid w:val="00580DE7"/>
    <w:rsid w:val="00581E7A"/>
    <w:rsid w:val="00585236"/>
    <w:rsid w:val="00590524"/>
    <w:rsid w:val="005A08CF"/>
    <w:rsid w:val="005A60CF"/>
    <w:rsid w:val="005B24FD"/>
    <w:rsid w:val="005B6ABC"/>
    <w:rsid w:val="005C4BB6"/>
    <w:rsid w:val="005C5014"/>
    <w:rsid w:val="005C7907"/>
    <w:rsid w:val="005D0460"/>
    <w:rsid w:val="005D1981"/>
    <w:rsid w:val="005D2419"/>
    <w:rsid w:val="005D705C"/>
    <w:rsid w:val="005E0869"/>
    <w:rsid w:val="005E19C4"/>
    <w:rsid w:val="005E4861"/>
    <w:rsid w:val="005E5332"/>
    <w:rsid w:val="005E6B8E"/>
    <w:rsid w:val="005E7ECD"/>
    <w:rsid w:val="005F133B"/>
    <w:rsid w:val="005F1C9F"/>
    <w:rsid w:val="005F28D0"/>
    <w:rsid w:val="005F31DD"/>
    <w:rsid w:val="005F352E"/>
    <w:rsid w:val="005F5269"/>
    <w:rsid w:val="00601E90"/>
    <w:rsid w:val="00606AF6"/>
    <w:rsid w:val="00607783"/>
    <w:rsid w:val="006131D5"/>
    <w:rsid w:val="00614509"/>
    <w:rsid w:val="006150B0"/>
    <w:rsid w:val="006154F9"/>
    <w:rsid w:val="00617A66"/>
    <w:rsid w:val="00621D7B"/>
    <w:rsid w:val="00624E10"/>
    <w:rsid w:val="00626121"/>
    <w:rsid w:val="006272BB"/>
    <w:rsid w:val="00632480"/>
    <w:rsid w:val="00633AE8"/>
    <w:rsid w:val="00633C97"/>
    <w:rsid w:val="006340A4"/>
    <w:rsid w:val="0065531D"/>
    <w:rsid w:val="0065655F"/>
    <w:rsid w:val="0065682A"/>
    <w:rsid w:val="006671A2"/>
    <w:rsid w:val="006702D6"/>
    <w:rsid w:val="00672506"/>
    <w:rsid w:val="006748BA"/>
    <w:rsid w:val="006763C3"/>
    <w:rsid w:val="00677691"/>
    <w:rsid w:val="006777A6"/>
    <w:rsid w:val="00680719"/>
    <w:rsid w:val="006821EB"/>
    <w:rsid w:val="0068592D"/>
    <w:rsid w:val="00686829"/>
    <w:rsid w:val="00686866"/>
    <w:rsid w:val="00691E68"/>
    <w:rsid w:val="00691FA5"/>
    <w:rsid w:val="006923F6"/>
    <w:rsid w:val="0069323F"/>
    <w:rsid w:val="00694004"/>
    <w:rsid w:val="00694C52"/>
    <w:rsid w:val="006A0F63"/>
    <w:rsid w:val="006A13DF"/>
    <w:rsid w:val="006A18B6"/>
    <w:rsid w:val="006A509B"/>
    <w:rsid w:val="006B72B5"/>
    <w:rsid w:val="006C34BE"/>
    <w:rsid w:val="006C49B3"/>
    <w:rsid w:val="006D7DEE"/>
    <w:rsid w:val="006E25B8"/>
    <w:rsid w:val="006E76F3"/>
    <w:rsid w:val="006E7E8E"/>
    <w:rsid w:val="006F23D5"/>
    <w:rsid w:val="006F636F"/>
    <w:rsid w:val="007102EA"/>
    <w:rsid w:val="00721153"/>
    <w:rsid w:val="0072530D"/>
    <w:rsid w:val="007348BD"/>
    <w:rsid w:val="00746F4E"/>
    <w:rsid w:val="00762CD6"/>
    <w:rsid w:val="00763F05"/>
    <w:rsid w:val="00770A4C"/>
    <w:rsid w:val="00770F75"/>
    <w:rsid w:val="00773D08"/>
    <w:rsid w:val="00777BE0"/>
    <w:rsid w:val="00777F56"/>
    <w:rsid w:val="007811E2"/>
    <w:rsid w:val="007819BC"/>
    <w:rsid w:val="00782C1E"/>
    <w:rsid w:val="00782F23"/>
    <w:rsid w:val="00784529"/>
    <w:rsid w:val="00785508"/>
    <w:rsid w:val="00785AD2"/>
    <w:rsid w:val="0078693E"/>
    <w:rsid w:val="00793FA1"/>
    <w:rsid w:val="00793FE6"/>
    <w:rsid w:val="00795EFF"/>
    <w:rsid w:val="007A6918"/>
    <w:rsid w:val="007A7762"/>
    <w:rsid w:val="007B09D4"/>
    <w:rsid w:val="007B5CFE"/>
    <w:rsid w:val="007C4DBF"/>
    <w:rsid w:val="007D209C"/>
    <w:rsid w:val="007D7457"/>
    <w:rsid w:val="007E11F9"/>
    <w:rsid w:val="007E4183"/>
    <w:rsid w:val="007E570E"/>
    <w:rsid w:val="007F12E5"/>
    <w:rsid w:val="007F3801"/>
    <w:rsid w:val="00800D8F"/>
    <w:rsid w:val="00801E9D"/>
    <w:rsid w:val="008030E1"/>
    <w:rsid w:val="00805124"/>
    <w:rsid w:val="00805AB3"/>
    <w:rsid w:val="008103A6"/>
    <w:rsid w:val="008115D0"/>
    <w:rsid w:val="00811982"/>
    <w:rsid w:val="00815A9F"/>
    <w:rsid w:val="00817814"/>
    <w:rsid w:val="00827CF5"/>
    <w:rsid w:val="00827F43"/>
    <w:rsid w:val="0083059D"/>
    <w:rsid w:val="0083099F"/>
    <w:rsid w:val="008346CB"/>
    <w:rsid w:val="00837682"/>
    <w:rsid w:val="008425CD"/>
    <w:rsid w:val="008449D6"/>
    <w:rsid w:val="00852571"/>
    <w:rsid w:val="00854B8A"/>
    <w:rsid w:val="00854FBF"/>
    <w:rsid w:val="0085507B"/>
    <w:rsid w:val="008551DE"/>
    <w:rsid w:val="00855E82"/>
    <w:rsid w:val="00861983"/>
    <w:rsid w:val="0086338C"/>
    <w:rsid w:val="00865474"/>
    <w:rsid w:val="00876FC2"/>
    <w:rsid w:val="00880043"/>
    <w:rsid w:val="00880DFB"/>
    <w:rsid w:val="0088219F"/>
    <w:rsid w:val="00886CEB"/>
    <w:rsid w:val="008874AE"/>
    <w:rsid w:val="008A3637"/>
    <w:rsid w:val="008A519C"/>
    <w:rsid w:val="008B02AE"/>
    <w:rsid w:val="008B572F"/>
    <w:rsid w:val="008B74C7"/>
    <w:rsid w:val="008C562A"/>
    <w:rsid w:val="008C7295"/>
    <w:rsid w:val="008D1931"/>
    <w:rsid w:val="008D6648"/>
    <w:rsid w:val="008E41BC"/>
    <w:rsid w:val="008E595B"/>
    <w:rsid w:val="008E6F60"/>
    <w:rsid w:val="008F332C"/>
    <w:rsid w:val="0090009C"/>
    <w:rsid w:val="009073AF"/>
    <w:rsid w:val="00922EA7"/>
    <w:rsid w:val="00922FAD"/>
    <w:rsid w:val="009268DE"/>
    <w:rsid w:val="009278C1"/>
    <w:rsid w:val="00933FED"/>
    <w:rsid w:val="009374A6"/>
    <w:rsid w:val="009462F3"/>
    <w:rsid w:val="00952B58"/>
    <w:rsid w:val="009545DA"/>
    <w:rsid w:val="0096091D"/>
    <w:rsid w:val="00963C1A"/>
    <w:rsid w:val="009709E9"/>
    <w:rsid w:val="009711FE"/>
    <w:rsid w:val="00973E05"/>
    <w:rsid w:val="00976AE0"/>
    <w:rsid w:val="00981FFE"/>
    <w:rsid w:val="009833F4"/>
    <w:rsid w:val="00984521"/>
    <w:rsid w:val="0098782C"/>
    <w:rsid w:val="009915AF"/>
    <w:rsid w:val="00991DF9"/>
    <w:rsid w:val="009A118B"/>
    <w:rsid w:val="009A1A3C"/>
    <w:rsid w:val="009A65A0"/>
    <w:rsid w:val="009A7B32"/>
    <w:rsid w:val="009B14A8"/>
    <w:rsid w:val="009C37A8"/>
    <w:rsid w:val="009C37C7"/>
    <w:rsid w:val="009D7A16"/>
    <w:rsid w:val="009E06EC"/>
    <w:rsid w:val="009E19C1"/>
    <w:rsid w:val="009E35FE"/>
    <w:rsid w:val="009E4970"/>
    <w:rsid w:val="009F1244"/>
    <w:rsid w:val="009F1BDE"/>
    <w:rsid w:val="009F2417"/>
    <w:rsid w:val="009F2A0E"/>
    <w:rsid w:val="009F35A9"/>
    <w:rsid w:val="009F59EC"/>
    <w:rsid w:val="009F712D"/>
    <w:rsid w:val="00A01840"/>
    <w:rsid w:val="00A04F83"/>
    <w:rsid w:val="00A068CD"/>
    <w:rsid w:val="00A10ACF"/>
    <w:rsid w:val="00A150E3"/>
    <w:rsid w:val="00A16A85"/>
    <w:rsid w:val="00A1769A"/>
    <w:rsid w:val="00A21826"/>
    <w:rsid w:val="00A2286A"/>
    <w:rsid w:val="00A22AA1"/>
    <w:rsid w:val="00A35213"/>
    <w:rsid w:val="00A36EE4"/>
    <w:rsid w:val="00A44C47"/>
    <w:rsid w:val="00A54F42"/>
    <w:rsid w:val="00A62D1E"/>
    <w:rsid w:val="00A62DDE"/>
    <w:rsid w:val="00A6352E"/>
    <w:rsid w:val="00A6532B"/>
    <w:rsid w:val="00A66A7E"/>
    <w:rsid w:val="00A679C7"/>
    <w:rsid w:val="00A735F3"/>
    <w:rsid w:val="00A74FE3"/>
    <w:rsid w:val="00A75617"/>
    <w:rsid w:val="00A7662A"/>
    <w:rsid w:val="00A76AA2"/>
    <w:rsid w:val="00A803A1"/>
    <w:rsid w:val="00A828F3"/>
    <w:rsid w:val="00A865B2"/>
    <w:rsid w:val="00A872C0"/>
    <w:rsid w:val="00A91736"/>
    <w:rsid w:val="00A925D7"/>
    <w:rsid w:val="00A93400"/>
    <w:rsid w:val="00A93A93"/>
    <w:rsid w:val="00A940FB"/>
    <w:rsid w:val="00A9540E"/>
    <w:rsid w:val="00A9725B"/>
    <w:rsid w:val="00AA1B44"/>
    <w:rsid w:val="00AA30C6"/>
    <w:rsid w:val="00AA47D4"/>
    <w:rsid w:val="00AA5947"/>
    <w:rsid w:val="00AA759F"/>
    <w:rsid w:val="00AA7FA9"/>
    <w:rsid w:val="00AB58BF"/>
    <w:rsid w:val="00AC28E1"/>
    <w:rsid w:val="00AC36E3"/>
    <w:rsid w:val="00AC3DA6"/>
    <w:rsid w:val="00AC4FAF"/>
    <w:rsid w:val="00AC57DF"/>
    <w:rsid w:val="00AC7BDF"/>
    <w:rsid w:val="00AD77CD"/>
    <w:rsid w:val="00AD7E1C"/>
    <w:rsid w:val="00AE0E01"/>
    <w:rsid w:val="00AE56DD"/>
    <w:rsid w:val="00AE5775"/>
    <w:rsid w:val="00AF5B7A"/>
    <w:rsid w:val="00AF7232"/>
    <w:rsid w:val="00B039A1"/>
    <w:rsid w:val="00B044F6"/>
    <w:rsid w:val="00B07049"/>
    <w:rsid w:val="00B13587"/>
    <w:rsid w:val="00B21E94"/>
    <w:rsid w:val="00B23A8C"/>
    <w:rsid w:val="00B33174"/>
    <w:rsid w:val="00B366A7"/>
    <w:rsid w:val="00B42C9B"/>
    <w:rsid w:val="00B43FB2"/>
    <w:rsid w:val="00B458E2"/>
    <w:rsid w:val="00B45E24"/>
    <w:rsid w:val="00B47BF6"/>
    <w:rsid w:val="00B536FA"/>
    <w:rsid w:val="00B573BD"/>
    <w:rsid w:val="00B57C4A"/>
    <w:rsid w:val="00B60346"/>
    <w:rsid w:val="00B63DE8"/>
    <w:rsid w:val="00B65021"/>
    <w:rsid w:val="00B66F94"/>
    <w:rsid w:val="00B67D06"/>
    <w:rsid w:val="00B717AC"/>
    <w:rsid w:val="00B75A11"/>
    <w:rsid w:val="00B76E2D"/>
    <w:rsid w:val="00B77DF2"/>
    <w:rsid w:val="00B83E15"/>
    <w:rsid w:val="00B84322"/>
    <w:rsid w:val="00B85867"/>
    <w:rsid w:val="00B85D81"/>
    <w:rsid w:val="00B860D9"/>
    <w:rsid w:val="00B90BF4"/>
    <w:rsid w:val="00B925F0"/>
    <w:rsid w:val="00B9397F"/>
    <w:rsid w:val="00B94D61"/>
    <w:rsid w:val="00B96B4C"/>
    <w:rsid w:val="00BA20E6"/>
    <w:rsid w:val="00BA3C06"/>
    <w:rsid w:val="00BA47B0"/>
    <w:rsid w:val="00BA68C4"/>
    <w:rsid w:val="00BA7F05"/>
    <w:rsid w:val="00BB0D79"/>
    <w:rsid w:val="00BB1B38"/>
    <w:rsid w:val="00BB3C4E"/>
    <w:rsid w:val="00BB442A"/>
    <w:rsid w:val="00BC46FE"/>
    <w:rsid w:val="00BC4D22"/>
    <w:rsid w:val="00BC52EC"/>
    <w:rsid w:val="00BC72F3"/>
    <w:rsid w:val="00BD2CD4"/>
    <w:rsid w:val="00BD54F8"/>
    <w:rsid w:val="00BD5DD2"/>
    <w:rsid w:val="00BD73CF"/>
    <w:rsid w:val="00BE1F1B"/>
    <w:rsid w:val="00BE361E"/>
    <w:rsid w:val="00BE62AB"/>
    <w:rsid w:val="00BF0386"/>
    <w:rsid w:val="00C009E8"/>
    <w:rsid w:val="00C00CFA"/>
    <w:rsid w:val="00C02A50"/>
    <w:rsid w:val="00C06E3F"/>
    <w:rsid w:val="00C12DD8"/>
    <w:rsid w:val="00C1568B"/>
    <w:rsid w:val="00C158C6"/>
    <w:rsid w:val="00C24CC3"/>
    <w:rsid w:val="00C2552C"/>
    <w:rsid w:val="00C255BD"/>
    <w:rsid w:val="00C313FD"/>
    <w:rsid w:val="00C341E6"/>
    <w:rsid w:val="00C35619"/>
    <w:rsid w:val="00C42894"/>
    <w:rsid w:val="00C44A6E"/>
    <w:rsid w:val="00C46AA2"/>
    <w:rsid w:val="00C54399"/>
    <w:rsid w:val="00C55271"/>
    <w:rsid w:val="00C57549"/>
    <w:rsid w:val="00C57C53"/>
    <w:rsid w:val="00C6175C"/>
    <w:rsid w:val="00C70262"/>
    <w:rsid w:val="00C71555"/>
    <w:rsid w:val="00C72B1F"/>
    <w:rsid w:val="00C74229"/>
    <w:rsid w:val="00C7577B"/>
    <w:rsid w:val="00C81F68"/>
    <w:rsid w:val="00C846B6"/>
    <w:rsid w:val="00C8776B"/>
    <w:rsid w:val="00C915A5"/>
    <w:rsid w:val="00C91CD9"/>
    <w:rsid w:val="00C93DB7"/>
    <w:rsid w:val="00C95277"/>
    <w:rsid w:val="00C95F89"/>
    <w:rsid w:val="00CA4EC5"/>
    <w:rsid w:val="00CB1AD5"/>
    <w:rsid w:val="00CB2879"/>
    <w:rsid w:val="00CB5402"/>
    <w:rsid w:val="00CB798D"/>
    <w:rsid w:val="00CC3277"/>
    <w:rsid w:val="00CC36E7"/>
    <w:rsid w:val="00CC7909"/>
    <w:rsid w:val="00CD3DC8"/>
    <w:rsid w:val="00CD6223"/>
    <w:rsid w:val="00CD6916"/>
    <w:rsid w:val="00CD706F"/>
    <w:rsid w:val="00CE0236"/>
    <w:rsid w:val="00CE02D3"/>
    <w:rsid w:val="00CE6979"/>
    <w:rsid w:val="00CF1181"/>
    <w:rsid w:val="00CF26C0"/>
    <w:rsid w:val="00CF3601"/>
    <w:rsid w:val="00CF50D4"/>
    <w:rsid w:val="00CF6D1F"/>
    <w:rsid w:val="00D0302D"/>
    <w:rsid w:val="00D05460"/>
    <w:rsid w:val="00D0657F"/>
    <w:rsid w:val="00D224DA"/>
    <w:rsid w:val="00D23688"/>
    <w:rsid w:val="00D272C9"/>
    <w:rsid w:val="00D2735B"/>
    <w:rsid w:val="00D351CB"/>
    <w:rsid w:val="00D43EA8"/>
    <w:rsid w:val="00D44196"/>
    <w:rsid w:val="00D469C8"/>
    <w:rsid w:val="00D47164"/>
    <w:rsid w:val="00D54D86"/>
    <w:rsid w:val="00D57A58"/>
    <w:rsid w:val="00D62277"/>
    <w:rsid w:val="00D62E1A"/>
    <w:rsid w:val="00D63FEC"/>
    <w:rsid w:val="00D641D2"/>
    <w:rsid w:val="00D641EE"/>
    <w:rsid w:val="00D70DCC"/>
    <w:rsid w:val="00D723CE"/>
    <w:rsid w:val="00D73DDC"/>
    <w:rsid w:val="00D77D5D"/>
    <w:rsid w:val="00D820D2"/>
    <w:rsid w:val="00D82858"/>
    <w:rsid w:val="00D86BDF"/>
    <w:rsid w:val="00D90ACE"/>
    <w:rsid w:val="00D95CA3"/>
    <w:rsid w:val="00DA5A82"/>
    <w:rsid w:val="00DB152E"/>
    <w:rsid w:val="00DB314B"/>
    <w:rsid w:val="00DB6A12"/>
    <w:rsid w:val="00DC0E08"/>
    <w:rsid w:val="00DC1454"/>
    <w:rsid w:val="00DC1C10"/>
    <w:rsid w:val="00DC613F"/>
    <w:rsid w:val="00DC7D1D"/>
    <w:rsid w:val="00DD33B9"/>
    <w:rsid w:val="00DD68FC"/>
    <w:rsid w:val="00DE0178"/>
    <w:rsid w:val="00DE07C5"/>
    <w:rsid w:val="00DF1D0E"/>
    <w:rsid w:val="00DF73F3"/>
    <w:rsid w:val="00E026E4"/>
    <w:rsid w:val="00E079E2"/>
    <w:rsid w:val="00E10AAE"/>
    <w:rsid w:val="00E11D94"/>
    <w:rsid w:val="00E12EC5"/>
    <w:rsid w:val="00E15B58"/>
    <w:rsid w:val="00E20B6D"/>
    <w:rsid w:val="00E20BA1"/>
    <w:rsid w:val="00E211A5"/>
    <w:rsid w:val="00E27B79"/>
    <w:rsid w:val="00E33709"/>
    <w:rsid w:val="00E353B3"/>
    <w:rsid w:val="00E46C2C"/>
    <w:rsid w:val="00E5062B"/>
    <w:rsid w:val="00E6040A"/>
    <w:rsid w:val="00E6258B"/>
    <w:rsid w:val="00E63B29"/>
    <w:rsid w:val="00E66070"/>
    <w:rsid w:val="00E74856"/>
    <w:rsid w:val="00E76ADC"/>
    <w:rsid w:val="00E77287"/>
    <w:rsid w:val="00E820BC"/>
    <w:rsid w:val="00E82B33"/>
    <w:rsid w:val="00E83339"/>
    <w:rsid w:val="00E91885"/>
    <w:rsid w:val="00E9379D"/>
    <w:rsid w:val="00EA1D6D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3816"/>
    <w:rsid w:val="00EC7AB4"/>
    <w:rsid w:val="00ED1738"/>
    <w:rsid w:val="00ED406D"/>
    <w:rsid w:val="00ED633F"/>
    <w:rsid w:val="00EE06FF"/>
    <w:rsid w:val="00EE2EE8"/>
    <w:rsid w:val="00EE4839"/>
    <w:rsid w:val="00EE5D1C"/>
    <w:rsid w:val="00EF1344"/>
    <w:rsid w:val="00EF494A"/>
    <w:rsid w:val="00EF5692"/>
    <w:rsid w:val="00EF77B2"/>
    <w:rsid w:val="00F00C5D"/>
    <w:rsid w:val="00F10767"/>
    <w:rsid w:val="00F12D1F"/>
    <w:rsid w:val="00F13437"/>
    <w:rsid w:val="00F20676"/>
    <w:rsid w:val="00F222C1"/>
    <w:rsid w:val="00F23F6A"/>
    <w:rsid w:val="00F24D99"/>
    <w:rsid w:val="00F30253"/>
    <w:rsid w:val="00F30F44"/>
    <w:rsid w:val="00F35935"/>
    <w:rsid w:val="00F37009"/>
    <w:rsid w:val="00F4309C"/>
    <w:rsid w:val="00F43DEC"/>
    <w:rsid w:val="00F44698"/>
    <w:rsid w:val="00F45ACA"/>
    <w:rsid w:val="00F45FDA"/>
    <w:rsid w:val="00F46B14"/>
    <w:rsid w:val="00F51B93"/>
    <w:rsid w:val="00F56DD6"/>
    <w:rsid w:val="00F65EF0"/>
    <w:rsid w:val="00F67C30"/>
    <w:rsid w:val="00F704BF"/>
    <w:rsid w:val="00F742B9"/>
    <w:rsid w:val="00F7430B"/>
    <w:rsid w:val="00F7541D"/>
    <w:rsid w:val="00F771C8"/>
    <w:rsid w:val="00F92B2B"/>
    <w:rsid w:val="00F94652"/>
    <w:rsid w:val="00F9666C"/>
    <w:rsid w:val="00F97A2B"/>
    <w:rsid w:val="00FA16C8"/>
    <w:rsid w:val="00FA3795"/>
    <w:rsid w:val="00FA4B32"/>
    <w:rsid w:val="00FB0EF2"/>
    <w:rsid w:val="00FB3E18"/>
    <w:rsid w:val="00FB52DC"/>
    <w:rsid w:val="00FB6018"/>
    <w:rsid w:val="00FC3CD5"/>
    <w:rsid w:val="00FC6BC0"/>
    <w:rsid w:val="00FC788A"/>
    <w:rsid w:val="00FD0850"/>
    <w:rsid w:val="00FD4292"/>
    <w:rsid w:val="00FD7CB2"/>
    <w:rsid w:val="00FE2592"/>
    <w:rsid w:val="00FE508C"/>
    <w:rsid w:val="00FF52E9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R4_bullets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BC52EC"/>
    <w:rPr>
      <w:lang w:eastAsia="en-US"/>
    </w:rPr>
  </w:style>
  <w:style w:type="paragraph" w:customStyle="1" w:styleId="CharChar1CharCharCharCharCharChar">
    <w:name w:val="Char Char1 Char Char Char Char Char Char"/>
    <w:semiHidden/>
    <w:rsid w:val="006E76F3"/>
    <w:pPr>
      <w:keepNext/>
      <w:numPr>
        <w:numId w:val="29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2154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Byounghoon Jung</cp:lastModifiedBy>
  <cp:revision>65</cp:revision>
  <dcterms:created xsi:type="dcterms:W3CDTF">2023-02-07T08:14:00Z</dcterms:created>
  <dcterms:modified xsi:type="dcterms:W3CDTF">2023-02-17T01:07:00Z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